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FE3" w:rsidRPr="00466DEC" w:rsidRDefault="00DD0FE3" w:rsidP="006F621B">
      <w:pPr>
        <w:jc w:val="both"/>
        <w:rPr>
          <w:rFonts w:ascii="Arial" w:hAnsi="Arial" w:cs="Arial"/>
          <w:b/>
          <w:sz w:val="40"/>
          <w:szCs w:val="40"/>
        </w:rPr>
      </w:pPr>
      <w:r>
        <w:rPr>
          <w:rFonts w:ascii="Arial" w:hAnsi="Arial" w:cs="Arial"/>
          <w:b/>
          <w:sz w:val="40"/>
          <w:szCs w:val="40"/>
        </w:rPr>
        <w:t>El conseller Recoder inaugura el</w:t>
      </w:r>
      <w:r w:rsidRPr="00466DEC">
        <w:rPr>
          <w:rFonts w:ascii="Arial" w:hAnsi="Arial" w:cs="Arial"/>
          <w:b/>
          <w:sz w:val="40"/>
          <w:szCs w:val="40"/>
        </w:rPr>
        <w:t xml:space="preserve"> centre de </w:t>
      </w:r>
      <w:smartTag w:uri="urn:schemas-microsoft-com:office:smarttags" w:element="PersonName">
        <w:r w:rsidRPr="00466DEC">
          <w:rPr>
            <w:rFonts w:ascii="Arial" w:hAnsi="Arial" w:cs="Arial"/>
            <w:b/>
            <w:sz w:val="40"/>
            <w:szCs w:val="40"/>
          </w:rPr>
          <w:t>suport</w:t>
        </w:r>
      </w:smartTag>
      <w:r w:rsidRPr="00466DEC">
        <w:rPr>
          <w:rFonts w:ascii="Arial" w:hAnsi="Arial" w:cs="Arial"/>
          <w:b/>
          <w:sz w:val="40"/>
          <w:szCs w:val="40"/>
        </w:rPr>
        <w:t xml:space="preserve"> territorial de l’Institut Geològic de Catalunya a Tremp</w:t>
      </w:r>
    </w:p>
    <w:p w:rsidR="00DD0FE3" w:rsidRPr="00466DEC" w:rsidRDefault="00DD0FE3" w:rsidP="006F621B">
      <w:pPr>
        <w:jc w:val="both"/>
        <w:rPr>
          <w:rFonts w:ascii="Arial" w:hAnsi="Arial" w:cs="Arial"/>
          <w:b/>
        </w:rPr>
      </w:pPr>
    </w:p>
    <w:p w:rsidR="00DD0FE3" w:rsidRDefault="00DD0FE3" w:rsidP="006F621B">
      <w:pPr>
        <w:widowControl w:val="0"/>
        <w:numPr>
          <w:ilvl w:val="0"/>
          <w:numId w:val="1"/>
        </w:numPr>
        <w:spacing w:after="120"/>
        <w:ind w:right="80"/>
        <w:jc w:val="both"/>
        <w:rPr>
          <w:rFonts w:ascii="Arial" w:hAnsi="Arial" w:cs="Arial"/>
          <w:b/>
        </w:rPr>
      </w:pPr>
      <w:r>
        <w:rPr>
          <w:rFonts w:ascii="Arial" w:hAnsi="Arial" w:cs="Arial"/>
          <w:b/>
        </w:rPr>
        <w:t xml:space="preserve">Potenciarà la recerca, el desenvolupament i la divulgació de la geologia a l’àrea pirinenca i oferirà serveis públics relacionats amb aquesta matèria. </w:t>
      </w:r>
    </w:p>
    <w:p w:rsidR="00DD0FE3" w:rsidRDefault="00DD0FE3" w:rsidP="006C5F10">
      <w:pPr>
        <w:widowControl w:val="0"/>
        <w:spacing w:after="120"/>
        <w:ind w:right="80"/>
        <w:jc w:val="both"/>
        <w:rPr>
          <w:rFonts w:ascii="Arial" w:hAnsi="Arial" w:cs="Arial"/>
          <w:b/>
        </w:rPr>
      </w:pPr>
    </w:p>
    <w:p w:rsidR="00DD0FE3" w:rsidRPr="00C338E0" w:rsidRDefault="00DD0FE3" w:rsidP="006C5F10">
      <w:pPr>
        <w:widowControl w:val="0"/>
        <w:spacing w:after="120"/>
        <w:ind w:right="80"/>
        <w:jc w:val="both"/>
        <w:rPr>
          <w:rFonts w:ascii="Arial" w:hAnsi="Arial" w:cs="Arial"/>
          <w:b/>
        </w:rPr>
      </w:pPr>
      <w:r w:rsidRPr="007B4998">
        <w:rPr>
          <w:rFonts w:ascii="Arial" w:hAnsi="Arial" w:cs="Arial"/>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23pt;height:317.25pt">
            <v:imagedata r:id="rId7" o:title=""/>
          </v:shape>
        </w:pict>
      </w:r>
    </w:p>
    <w:p w:rsidR="00DD0FE3" w:rsidRPr="002E1004" w:rsidRDefault="00DD0FE3" w:rsidP="006F621B">
      <w:pPr>
        <w:widowControl w:val="0"/>
        <w:spacing w:after="120"/>
        <w:ind w:right="80"/>
        <w:jc w:val="both"/>
        <w:rPr>
          <w:rFonts w:ascii="Arial" w:hAnsi="Arial" w:cs="Arial"/>
          <w:b/>
          <w:sz w:val="8"/>
          <w:szCs w:val="8"/>
        </w:rPr>
      </w:pPr>
    </w:p>
    <w:p w:rsidR="00DD0FE3" w:rsidRDefault="00DD0FE3" w:rsidP="006F621B">
      <w:pPr>
        <w:widowControl w:val="0"/>
        <w:spacing w:after="120"/>
        <w:ind w:right="80"/>
        <w:jc w:val="both"/>
        <w:rPr>
          <w:rFonts w:ascii="Arial" w:hAnsi="Arial" w:cs="Arial"/>
          <w:b/>
        </w:rPr>
      </w:pPr>
      <w:r>
        <w:rPr>
          <w:rFonts w:ascii="Arial" w:hAnsi="Arial" w:cs="Arial"/>
        </w:rPr>
        <w:t xml:space="preserve">El nou edifici, ubicat al passeig de Pompeu Fabra de Tremp, </w:t>
      </w:r>
      <w:r w:rsidRPr="0040352B">
        <w:rPr>
          <w:rFonts w:ascii="Arial" w:hAnsi="Arial" w:cs="Arial"/>
        </w:rPr>
        <w:t>acull el Centre de Suport Territorial de l’Institut Geològic de Catalunya (IGC) al Pirineu</w:t>
      </w:r>
      <w:r>
        <w:rPr>
          <w:rFonts w:ascii="Arial" w:hAnsi="Arial" w:cs="Arial"/>
        </w:rPr>
        <w:t>. Integrat a l’estructura de l’Institut, el centre de Tremp vol</w:t>
      </w:r>
      <w:r w:rsidRPr="00A4654D">
        <w:rPr>
          <w:rFonts w:ascii="Arial" w:hAnsi="Arial" w:cs="Arial"/>
        </w:rPr>
        <w:t xml:space="preserve"> potenciar la recerca, el desenvolupament i la divulgació de la </w:t>
      </w:r>
      <w:r>
        <w:rPr>
          <w:rFonts w:ascii="Arial" w:hAnsi="Arial" w:cs="Arial"/>
        </w:rPr>
        <w:t>g</w:t>
      </w:r>
      <w:r w:rsidRPr="00A4654D">
        <w:rPr>
          <w:rFonts w:ascii="Arial" w:hAnsi="Arial" w:cs="Arial"/>
        </w:rPr>
        <w:t>eologia de l’àrea pirinenca</w:t>
      </w:r>
      <w:r>
        <w:rPr>
          <w:rFonts w:ascii="Arial" w:hAnsi="Arial" w:cs="Arial"/>
        </w:rPr>
        <w:t>. Així mateix,</w:t>
      </w:r>
      <w:r w:rsidRPr="00A4654D">
        <w:rPr>
          <w:rFonts w:ascii="Arial" w:hAnsi="Arial" w:cs="Arial"/>
        </w:rPr>
        <w:t xml:space="preserve"> </w:t>
      </w:r>
      <w:r>
        <w:rPr>
          <w:rFonts w:ascii="Arial" w:hAnsi="Arial" w:cs="Arial"/>
        </w:rPr>
        <w:t>acollirà</w:t>
      </w:r>
      <w:r w:rsidRPr="00A4654D">
        <w:rPr>
          <w:rFonts w:ascii="Arial" w:hAnsi="Arial" w:cs="Arial"/>
        </w:rPr>
        <w:t xml:space="preserve"> activitats i oferir</w:t>
      </w:r>
      <w:r>
        <w:rPr>
          <w:rFonts w:ascii="Arial" w:hAnsi="Arial" w:cs="Arial"/>
        </w:rPr>
        <w:t>à</w:t>
      </w:r>
      <w:r w:rsidRPr="00A4654D">
        <w:rPr>
          <w:rFonts w:ascii="Arial" w:hAnsi="Arial" w:cs="Arial"/>
        </w:rPr>
        <w:t xml:space="preserve"> serveis públics relacionats amb la </w:t>
      </w:r>
      <w:r>
        <w:rPr>
          <w:rFonts w:ascii="Arial" w:hAnsi="Arial" w:cs="Arial"/>
        </w:rPr>
        <w:t>g</w:t>
      </w:r>
      <w:r w:rsidRPr="00A4654D">
        <w:rPr>
          <w:rFonts w:ascii="Arial" w:hAnsi="Arial" w:cs="Arial"/>
        </w:rPr>
        <w:t>eologia i el coneixement geocientífic.</w:t>
      </w:r>
      <w:r>
        <w:rPr>
          <w:rFonts w:ascii="Arial" w:hAnsi="Arial" w:cs="Arial"/>
        </w:rPr>
        <w:t xml:space="preserve"> </w:t>
      </w:r>
    </w:p>
    <w:p w:rsidR="00DD0FE3" w:rsidRPr="00281250" w:rsidRDefault="00DD0FE3" w:rsidP="006F621B">
      <w:pPr>
        <w:widowControl w:val="0"/>
        <w:spacing w:after="120"/>
        <w:ind w:right="80"/>
        <w:jc w:val="both"/>
        <w:rPr>
          <w:rFonts w:ascii="Arial" w:hAnsi="Arial" w:cs="Arial"/>
          <w:b/>
          <w:sz w:val="4"/>
          <w:szCs w:val="4"/>
        </w:rPr>
      </w:pPr>
    </w:p>
    <w:p w:rsidR="00DD0FE3" w:rsidRPr="00281250" w:rsidRDefault="00DD0FE3" w:rsidP="006F621B">
      <w:pPr>
        <w:widowControl w:val="0"/>
        <w:spacing w:after="120"/>
        <w:ind w:right="80"/>
        <w:jc w:val="both"/>
        <w:rPr>
          <w:rFonts w:ascii="Arial" w:hAnsi="Arial" w:cs="Arial"/>
          <w:b/>
        </w:rPr>
      </w:pPr>
      <w:r>
        <w:rPr>
          <w:rFonts w:ascii="Arial" w:hAnsi="Arial" w:cs="Arial"/>
        </w:rPr>
        <w:t xml:space="preserve">El nou centre, les obres del qual van començar el maig de l’any passat, disposa </w:t>
      </w:r>
      <w:r w:rsidRPr="00A4654D">
        <w:rPr>
          <w:rFonts w:ascii="Arial" w:hAnsi="Arial" w:cs="Arial"/>
        </w:rPr>
        <w:t>de 1.252 m</w:t>
      </w:r>
      <w:r w:rsidRPr="00A4654D">
        <w:rPr>
          <w:rFonts w:ascii="Arial" w:hAnsi="Arial" w:cs="Arial"/>
          <w:vertAlign w:val="superscript"/>
        </w:rPr>
        <w:t xml:space="preserve">2  </w:t>
      </w:r>
      <w:r w:rsidRPr="00A4654D">
        <w:rPr>
          <w:rFonts w:ascii="Arial" w:hAnsi="Arial" w:cs="Arial"/>
        </w:rPr>
        <w:t>útils, repartits en planta baixa,</w:t>
      </w:r>
      <w:r>
        <w:rPr>
          <w:rFonts w:ascii="Arial" w:hAnsi="Arial" w:cs="Arial"/>
        </w:rPr>
        <w:t xml:space="preserve"> dos pisos i soterrani. Consta</w:t>
      </w:r>
      <w:r w:rsidRPr="00A4654D">
        <w:rPr>
          <w:rFonts w:ascii="Arial" w:hAnsi="Arial" w:cs="Arial"/>
        </w:rPr>
        <w:t xml:space="preserve"> de zones diàfanes de treball i des</w:t>
      </w:r>
      <w:r>
        <w:rPr>
          <w:rFonts w:ascii="Arial" w:hAnsi="Arial" w:cs="Arial"/>
        </w:rPr>
        <w:t>patxos, àrees de reunions, aula–</w:t>
      </w:r>
      <w:r w:rsidRPr="00A4654D">
        <w:rPr>
          <w:rFonts w:ascii="Arial" w:hAnsi="Arial" w:cs="Arial"/>
        </w:rPr>
        <w:t xml:space="preserve">sala polivalent, centre de càlcul, laboratori d’anàlisi de mostres, centre de documentació i magatzem. </w:t>
      </w:r>
    </w:p>
    <w:p w:rsidR="00DD0FE3" w:rsidRPr="00281250" w:rsidRDefault="00DD0FE3" w:rsidP="006F621B">
      <w:pPr>
        <w:widowControl w:val="0"/>
        <w:spacing w:after="100"/>
        <w:ind w:right="50"/>
        <w:jc w:val="both"/>
        <w:rPr>
          <w:rFonts w:ascii="Arial" w:hAnsi="Arial" w:cs="Arial"/>
          <w:sz w:val="4"/>
          <w:szCs w:val="4"/>
        </w:rPr>
      </w:pPr>
    </w:p>
    <w:p w:rsidR="00DD0FE3" w:rsidRDefault="00DD0FE3" w:rsidP="006F621B">
      <w:pPr>
        <w:widowControl w:val="0"/>
        <w:spacing w:after="100"/>
        <w:ind w:right="50"/>
        <w:jc w:val="both"/>
        <w:rPr>
          <w:rFonts w:ascii="Arial" w:hAnsi="Arial" w:cs="Arial"/>
        </w:rPr>
      </w:pPr>
      <w:r>
        <w:rPr>
          <w:rFonts w:ascii="Arial" w:hAnsi="Arial" w:cs="Arial"/>
        </w:rPr>
        <w:t>L’edifici, construït gràcies a un acord amb l’Ajuntament de Tremp, està</w:t>
      </w:r>
      <w:r w:rsidRPr="00A4654D">
        <w:rPr>
          <w:rFonts w:ascii="Arial" w:hAnsi="Arial" w:cs="Arial"/>
        </w:rPr>
        <w:t xml:space="preserve"> dotat de tots els sistemes necessaris de telecomunica</w:t>
      </w:r>
      <w:r>
        <w:rPr>
          <w:rFonts w:ascii="Arial" w:hAnsi="Arial" w:cs="Arial"/>
        </w:rPr>
        <w:t xml:space="preserve">cions i ha estat concebut com </w:t>
      </w:r>
      <w:r w:rsidRPr="00A4654D">
        <w:rPr>
          <w:rFonts w:ascii="Arial" w:hAnsi="Arial" w:cs="Arial"/>
        </w:rPr>
        <w:t xml:space="preserve">un edifici sostenible i eficient. </w:t>
      </w:r>
      <w:r>
        <w:rPr>
          <w:rFonts w:ascii="Arial" w:hAnsi="Arial" w:cs="Arial"/>
        </w:rPr>
        <w:t>Així, el seu disseny respecta</w:t>
      </w:r>
      <w:r w:rsidRPr="00A4654D">
        <w:rPr>
          <w:rFonts w:ascii="Arial" w:hAnsi="Arial" w:cs="Arial"/>
        </w:rPr>
        <w:t xml:space="preserve"> els </w:t>
      </w:r>
      <w:r>
        <w:rPr>
          <w:rFonts w:ascii="Arial" w:hAnsi="Arial" w:cs="Arial"/>
        </w:rPr>
        <w:t>criteri</w:t>
      </w:r>
      <w:r w:rsidRPr="00A4654D">
        <w:rPr>
          <w:rFonts w:ascii="Arial" w:hAnsi="Arial" w:cs="Arial"/>
        </w:rPr>
        <w:t xml:space="preserve">s de l’arquitectura bioclimàtica, prioritzant l’ús de mesures passives per a l’aprofitament energètic. </w:t>
      </w:r>
      <w:r w:rsidRPr="00D13750">
        <w:rPr>
          <w:rFonts w:ascii="Arial" w:hAnsi="Arial" w:cs="Arial"/>
        </w:rPr>
        <w:t>Compta també amb sistemes de reutilització de l’aigua de pluja</w:t>
      </w:r>
      <w:r>
        <w:rPr>
          <w:rFonts w:ascii="Arial" w:hAnsi="Arial" w:cs="Arial"/>
        </w:rPr>
        <w:t xml:space="preserve"> i l</w:t>
      </w:r>
      <w:r w:rsidRPr="00A4654D">
        <w:rPr>
          <w:rFonts w:ascii="Arial" w:hAnsi="Arial" w:cs="Arial"/>
        </w:rPr>
        <w:t xml:space="preserve">a climatització es </w:t>
      </w:r>
      <w:r>
        <w:rPr>
          <w:rFonts w:ascii="Arial" w:hAnsi="Arial" w:cs="Arial"/>
        </w:rPr>
        <w:t>durà a terme</w:t>
      </w:r>
      <w:r w:rsidRPr="00A4654D">
        <w:rPr>
          <w:rFonts w:ascii="Arial" w:hAnsi="Arial" w:cs="Arial"/>
        </w:rPr>
        <w:t xml:space="preserve"> aprofitant l’energia geotèrmica.  </w:t>
      </w:r>
    </w:p>
    <w:p w:rsidR="00DD0FE3" w:rsidRPr="00281250" w:rsidRDefault="00DD0FE3" w:rsidP="006F621B">
      <w:pPr>
        <w:widowControl w:val="0"/>
        <w:spacing w:after="100"/>
        <w:ind w:right="50"/>
        <w:jc w:val="both"/>
        <w:rPr>
          <w:rFonts w:ascii="Arial" w:hAnsi="Arial" w:cs="Arial"/>
          <w:sz w:val="4"/>
          <w:szCs w:val="4"/>
        </w:rPr>
      </w:pPr>
    </w:p>
    <w:p w:rsidR="00DD0FE3" w:rsidRPr="00C92844" w:rsidRDefault="00DD0FE3" w:rsidP="006F621B">
      <w:pPr>
        <w:widowControl w:val="0"/>
        <w:spacing w:after="100"/>
        <w:ind w:right="50"/>
        <w:jc w:val="both"/>
        <w:rPr>
          <w:rFonts w:ascii="Arial" w:hAnsi="Arial" w:cs="Arial"/>
          <w:b/>
        </w:rPr>
      </w:pPr>
      <w:r w:rsidRPr="00C92844">
        <w:rPr>
          <w:rFonts w:ascii="Arial" w:hAnsi="Arial" w:cs="Arial"/>
          <w:b/>
        </w:rPr>
        <w:t>El Pirineu, laboratori natural</w:t>
      </w:r>
    </w:p>
    <w:p w:rsidR="00DD0FE3" w:rsidRDefault="00DD0FE3" w:rsidP="006F621B">
      <w:pPr>
        <w:widowControl w:val="0"/>
        <w:spacing w:after="100"/>
        <w:ind w:right="50"/>
        <w:jc w:val="both"/>
        <w:rPr>
          <w:rFonts w:ascii="Arial" w:hAnsi="Arial" w:cs="Arial"/>
        </w:rPr>
      </w:pPr>
      <w:r>
        <w:rPr>
          <w:rFonts w:ascii="Arial" w:hAnsi="Arial" w:cs="Arial"/>
        </w:rPr>
        <w:t xml:space="preserve">La posada en marxa del Centre de Suport Territorial de Tremp permetrà a l’IGC utilitzar el Pirineu com a laboratori natural per desenvolupar les seves pròpies metodologies per a la realització de productes cartogràfics específics d’àrees de muntanya. </w:t>
      </w:r>
    </w:p>
    <w:p w:rsidR="00DD0FE3" w:rsidRDefault="00DD0FE3" w:rsidP="006F621B">
      <w:pPr>
        <w:widowControl w:val="0"/>
        <w:spacing w:after="100"/>
        <w:ind w:right="50"/>
        <w:jc w:val="both"/>
        <w:rPr>
          <w:rFonts w:ascii="Arial" w:hAnsi="Arial" w:cs="Arial"/>
        </w:rPr>
      </w:pPr>
      <w:r>
        <w:rPr>
          <w:rFonts w:ascii="Arial" w:hAnsi="Arial" w:cs="Arial"/>
        </w:rPr>
        <w:t xml:space="preserve">Precisament, la rica diversitat de les roques que formen els Pirineus i la gran qualitat dels seus afloraments han contribuït a fer de la serralada una àrea excepcional per als estudis de geologia, ja des de principis del segle XX. Aquest fet, juntament amb les dimensions relativament reduïdes de la zona, permet que els científics estudiïn sobre el terreny materials i estructures geològiques molt diverses sense haver de fer grans desplaçaments. </w:t>
      </w:r>
    </w:p>
    <w:p w:rsidR="00DD0FE3" w:rsidRDefault="00DD0FE3" w:rsidP="006F621B">
      <w:pPr>
        <w:widowControl w:val="0"/>
        <w:spacing w:after="100"/>
        <w:ind w:right="50"/>
        <w:jc w:val="both"/>
        <w:rPr>
          <w:rFonts w:ascii="Arial" w:hAnsi="Arial" w:cs="Arial"/>
        </w:rPr>
      </w:pPr>
      <w:r>
        <w:rPr>
          <w:rFonts w:ascii="Arial" w:hAnsi="Arial" w:cs="Arial"/>
        </w:rPr>
        <w:t>La combinació d’aquests factors ha impulsat des de fa anys a empreses —especialment, a la indústria d’hidrocarburs— i universitats a utilizar Tremp com a base per al desenvolupament de les seves activitats en diversos camps de la geologia. Per tant, el centre de Tremp facilitarà a l’IGC estar en contacte amb les novetats tècniques i científiques que aquestes generin en el camp del coneixement del subsòl.</w:t>
      </w:r>
    </w:p>
    <w:p w:rsidR="00DD0FE3" w:rsidRDefault="00DD0FE3" w:rsidP="004166A1">
      <w:pPr>
        <w:widowControl w:val="0"/>
        <w:spacing w:after="100"/>
        <w:ind w:right="50"/>
        <w:jc w:val="both"/>
        <w:rPr>
          <w:rFonts w:ascii="Arial" w:hAnsi="Arial" w:cs="Arial"/>
        </w:rPr>
      </w:pPr>
      <w:r>
        <w:rPr>
          <w:rFonts w:ascii="Arial" w:hAnsi="Arial" w:cs="Arial"/>
        </w:rPr>
        <w:t>En aquest sentit, l’Institut treballa per establir contactes de col·laboració amb u</w:t>
      </w:r>
      <w:r w:rsidRPr="004568A7">
        <w:rPr>
          <w:rFonts w:ascii="Arial" w:hAnsi="Arial" w:cs="Arial"/>
          <w:color w:val="C00000"/>
        </w:rPr>
        <w:t>n</w:t>
      </w:r>
      <w:r>
        <w:rPr>
          <w:rFonts w:ascii="Arial" w:hAnsi="Arial" w:cs="Arial"/>
        </w:rPr>
        <w:t>iversitats, institucions públiques i privades, en particular empreses petroleres. Enguany mateix s’ha signat un conveni amb Repsol, mitjançant el qual el centre es dotarà d’un laboratori per a l’anàlisi de mostres de sondeigs i l’empresa també col·laborarà amb material per a la biblioteca i per a una exposició permanent.</w:t>
      </w:r>
    </w:p>
    <w:p w:rsidR="00DD0FE3" w:rsidRPr="00281250" w:rsidRDefault="00DD0FE3" w:rsidP="007F096E">
      <w:pPr>
        <w:widowControl w:val="0"/>
        <w:rPr>
          <w:rFonts w:ascii="Arial" w:hAnsi="Arial" w:cs="Arial"/>
          <w:b/>
        </w:rPr>
      </w:pPr>
      <w:r>
        <w:rPr>
          <w:rFonts w:ascii="Arial" w:hAnsi="Arial" w:cs="Arial"/>
        </w:rPr>
        <w:t>Així, al Centre de Tremp es desenvoluparan, entre d’altres, les següents activitats:</w:t>
      </w:r>
    </w:p>
    <w:p w:rsidR="00DD0FE3" w:rsidRPr="00281250" w:rsidRDefault="00DD0FE3" w:rsidP="007F096E">
      <w:pPr>
        <w:widowControl w:val="0"/>
        <w:rPr>
          <w:rFonts w:ascii="Arial" w:hAnsi="Arial" w:cs="Arial"/>
          <w:sz w:val="20"/>
          <w:szCs w:val="20"/>
        </w:rPr>
      </w:pPr>
    </w:p>
    <w:p w:rsidR="00DD0FE3" w:rsidRDefault="00DD0FE3" w:rsidP="007F096E">
      <w:pPr>
        <w:widowControl w:val="0"/>
        <w:numPr>
          <w:ilvl w:val="0"/>
          <w:numId w:val="2"/>
        </w:numPr>
        <w:ind w:right="20"/>
        <w:jc w:val="both"/>
        <w:rPr>
          <w:rFonts w:ascii="Arial" w:hAnsi="Arial" w:cs="Arial"/>
        </w:rPr>
      </w:pPr>
      <w:r w:rsidRPr="00D42902">
        <w:rPr>
          <w:rFonts w:ascii="Arial" w:hAnsi="Arial" w:cs="Arial"/>
          <w:b/>
        </w:rPr>
        <w:t>Desenvolupament dels Geotreballs a l’àrea dels Pirineus:</w:t>
      </w:r>
      <w:r w:rsidRPr="00D42902">
        <w:rPr>
          <w:rFonts w:ascii="Arial" w:hAnsi="Arial" w:cs="Arial"/>
        </w:rPr>
        <w:t xml:space="preserve"> </w:t>
      </w:r>
      <w:r>
        <w:rPr>
          <w:rFonts w:ascii="Arial" w:hAnsi="Arial" w:cs="Arial"/>
        </w:rPr>
        <w:t xml:space="preserve"> </w:t>
      </w:r>
      <w:r w:rsidRPr="00A4654D">
        <w:rPr>
          <w:rFonts w:ascii="Arial" w:hAnsi="Arial" w:cs="Arial"/>
        </w:rPr>
        <w:t xml:space="preserve">Els Geotreballs són el conjunt de programes de treball mitjançant els quals s’han de completar les diferents capes d’informació que constitueixen el Mapa geològic de Catalunya. Els Geotreballs s’organitzen en sis programes de caràcter pluriennal que tenen com a  objectiu adquirir, elaborar i integrar la informació geològica, edafològica i geotemàtica referent a la totalitat del territori de Catalunya, a les escales adequades per a la planificació territorial i l'urbanisme. </w:t>
      </w:r>
    </w:p>
    <w:p w:rsidR="00DD0FE3" w:rsidRDefault="00DD0FE3" w:rsidP="007F096E">
      <w:pPr>
        <w:widowControl w:val="0"/>
        <w:ind w:left="360" w:right="20"/>
        <w:jc w:val="both"/>
        <w:rPr>
          <w:rFonts w:ascii="Arial" w:hAnsi="Arial" w:cs="Arial"/>
          <w:b/>
        </w:rPr>
      </w:pPr>
    </w:p>
    <w:p w:rsidR="00DD0FE3" w:rsidRDefault="00DD0FE3" w:rsidP="007F096E">
      <w:pPr>
        <w:widowControl w:val="0"/>
        <w:ind w:left="708" w:right="20"/>
        <w:jc w:val="both"/>
        <w:rPr>
          <w:rFonts w:ascii="Arial" w:hAnsi="Arial" w:cs="Arial"/>
        </w:rPr>
      </w:pPr>
      <w:r w:rsidRPr="00A4654D">
        <w:rPr>
          <w:rFonts w:ascii="Arial" w:hAnsi="Arial" w:cs="Arial"/>
        </w:rPr>
        <w:t xml:space="preserve">En la seva expressió gràfica, cada Geotreball genera una sèrie cartogràfica geotemàtica. </w:t>
      </w:r>
    </w:p>
    <w:p w:rsidR="00DD0FE3" w:rsidRDefault="00DD0FE3" w:rsidP="007F096E">
      <w:pPr>
        <w:widowControl w:val="0"/>
        <w:ind w:left="708" w:right="20"/>
        <w:jc w:val="both"/>
        <w:rPr>
          <w:rFonts w:ascii="Arial" w:hAnsi="Arial" w:cs="Arial"/>
        </w:rPr>
      </w:pPr>
    </w:p>
    <w:p w:rsidR="00DD0FE3" w:rsidRPr="0017158C" w:rsidRDefault="00DD0FE3" w:rsidP="007F096E">
      <w:pPr>
        <w:widowControl w:val="0"/>
        <w:tabs>
          <w:tab w:val="left" w:pos="-31680"/>
        </w:tabs>
        <w:ind w:left="220" w:right="20"/>
        <w:rPr>
          <w:rFonts w:ascii="Arial" w:hAnsi="Arial" w:cs="Arial"/>
        </w:rPr>
      </w:pPr>
      <w:r w:rsidRPr="00E16C6C">
        <w:rPr>
          <w:rFonts w:ascii="Arial" w:hAnsi="Arial" w:cs="Arial"/>
          <w:sz w:val="22"/>
          <w:szCs w:val="22"/>
        </w:rPr>
        <w:t xml:space="preserve">      </w:t>
      </w:r>
      <w:r>
        <w:rPr>
          <w:rFonts w:ascii="Arial" w:hAnsi="Arial" w:cs="Arial"/>
          <w:sz w:val="22"/>
          <w:szCs w:val="22"/>
        </w:rPr>
        <w:t xml:space="preserve">  </w:t>
      </w:r>
      <w:r w:rsidRPr="0017158C">
        <w:rPr>
          <w:rFonts w:ascii="Arial" w:hAnsi="Arial" w:cs="Arial"/>
        </w:rPr>
        <w:t>I:   Mapa geològic 1:25 000</w:t>
      </w:r>
    </w:p>
    <w:p w:rsidR="00DD0FE3" w:rsidRPr="0017158C" w:rsidRDefault="00DD0FE3" w:rsidP="007F096E">
      <w:pPr>
        <w:widowControl w:val="0"/>
        <w:tabs>
          <w:tab w:val="left" w:pos="-31680"/>
        </w:tabs>
        <w:ind w:left="220" w:right="20"/>
        <w:rPr>
          <w:rFonts w:ascii="Arial" w:hAnsi="Arial" w:cs="Arial"/>
        </w:rPr>
      </w:pPr>
      <w:r w:rsidRPr="0017158C">
        <w:rPr>
          <w:rFonts w:ascii="Arial" w:hAnsi="Arial" w:cs="Arial"/>
        </w:rPr>
        <w:t xml:space="preserve">       II:  Mapa geoantròpic 1:25 000</w:t>
      </w:r>
    </w:p>
    <w:p w:rsidR="00DD0FE3" w:rsidRPr="0017158C" w:rsidRDefault="00DD0FE3" w:rsidP="007F096E">
      <w:pPr>
        <w:widowControl w:val="0"/>
        <w:tabs>
          <w:tab w:val="left" w:pos="-31680"/>
        </w:tabs>
        <w:ind w:left="850" w:right="20" w:hanging="630"/>
        <w:rPr>
          <w:rFonts w:ascii="Arial" w:hAnsi="Arial" w:cs="Arial"/>
        </w:rPr>
      </w:pPr>
      <w:r w:rsidRPr="0017158C">
        <w:rPr>
          <w:rFonts w:ascii="Arial" w:hAnsi="Arial" w:cs="Arial"/>
        </w:rPr>
        <w:t xml:space="preserve">       III: Mapa geològic de zones urbanes 1:5 000</w:t>
      </w:r>
    </w:p>
    <w:p w:rsidR="00DD0FE3" w:rsidRPr="0017158C" w:rsidRDefault="00DD0FE3" w:rsidP="007F096E">
      <w:pPr>
        <w:widowControl w:val="0"/>
        <w:tabs>
          <w:tab w:val="left" w:pos="-31680"/>
        </w:tabs>
        <w:ind w:left="220" w:right="20"/>
        <w:rPr>
          <w:rFonts w:ascii="Arial" w:hAnsi="Arial" w:cs="Arial"/>
        </w:rPr>
      </w:pPr>
      <w:r w:rsidRPr="0017158C">
        <w:rPr>
          <w:rFonts w:ascii="Arial" w:hAnsi="Arial" w:cs="Arial"/>
        </w:rPr>
        <w:t xml:space="preserve">       IV: Mapa de sòls 1:25 000</w:t>
      </w:r>
    </w:p>
    <w:p w:rsidR="00DD0FE3" w:rsidRPr="0017158C" w:rsidRDefault="00DD0FE3" w:rsidP="007F096E">
      <w:pPr>
        <w:widowControl w:val="0"/>
        <w:tabs>
          <w:tab w:val="left" w:pos="-31680"/>
        </w:tabs>
        <w:ind w:left="220" w:right="20"/>
        <w:rPr>
          <w:rFonts w:ascii="Arial" w:hAnsi="Arial" w:cs="Arial"/>
        </w:rPr>
      </w:pPr>
      <w:r w:rsidRPr="0017158C">
        <w:rPr>
          <w:rFonts w:ascii="Arial" w:hAnsi="Arial" w:cs="Arial"/>
        </w:rPr>
        <w:t xml:space="preserve">       V:  Mapa hidrogeològic 1:25 000</w:t>
      </w:r>
    </w:p>
    <w:p w:rsidR="00DD0FE3" w:rsidRPr="0017158C" w:rsidRDefault="00DD0FE3" w:rsidP="007F096E">
      <w:pPr>
        <w:widowControl w:val="0"/>
        <w:tabs>
          <w:tab w:val="left" w:pos="-12960"/>
        </w:tabs>
        <w:ind w:left="850" w:right="20" w:hanging="630"/>
        <w:rPr>
          <w:rFonts w:ascii="Arial" w:hAnsi="Arial" w:cs="Arial"/>
        </w:rPr>
      </w:pPr>
      <w:r w:rsidRPr="0017158C">
        <w:rPr>
          <w:rFonts w:ascii="Arial" w:hAnsi="Arial" w:cs="Arial"/>
        </w:rPr>
        <w:t xml:space="preserve">       VI: Mapa per a la prevenció dels riscos geològics 1:25 000</w:t>
      </w:r>
    </w:p>
    <w:p w:rsidR="00DD0FE3" w:rsidRPr="00A4654D" w:rsidRDefault="00DD0FE3" w:rsidP="007F096E">
      <w:pPr>
        <w:widowControl w:val="0"/>
        <w:ind w:left="708" w:right="20"/>
        <w:jc w:val="both"/>
        <w:rPr>
          <w:rFonts w:ascii="Arial" w:hAnsi="Arial" w:cs="Arial"/>
        </w:rPr>
      </w:pPr>
    </w:p>
    <w:p w:rsidR="00DD0FE3" w:rsidRPr="00281250" w:rsidRDefault="00DD0FE3" w:rsidP="007F096E">
      <w:pPr>
        <w:widowControl w:val="0"/>
        <w:ind w:left="220" w:right="20"/>
        <w:rPr>
          <w:rFonts w:ascii="Arial" w:hAnsi="Arial" w:cs="Arial"/>
          <w:sz w:val="20"/>
          <w:szCs w:val="20"/>
        </w:rPr>
      </w:pPr>
      <w:r w:rsidRPr="00A4654D">
        <w:rPr>
          <w:rFonts w:ascii="Arial" w:hAnsi="Arial" w:cs="Arial"/>
        </w:rPr>
        <w:t>  </w:t>
      </w:r>
    </w:p>
    <w:p w:rsidR="00DD0FE3" w:rsidRPr="00A4654D" w:rsidRDefault="00DD0FE3" w:rsidP="007F096E">
      <w:pPr>
        <w:widowControl w:val="0"/>
        <w:numPr>
          <w:ilvl w:val="0"/>
          <w:numId w:val="2"/>
        </w:numPr>
        <w:ind w:right="20"/>
        <w:jc w:val="both"/>
        <w:rPr>
          <w:rFonts w:ascii="Arial" w:hAnsi="Arial" w:cs="Arial"/>
        </w:rPr>
      </w:pPr>
      <w:r w:rsidRPr="007C2537">
        <w:rPr>
          <w:rFonts w:ascii="Arial" w:hAnsi="Arial" w:cs="Arial"/>
          <w:b/>
        </w:rPr>
        <w:t>Plataforma per a projectes específics de recerca, desenvolupament,  formació i divulgació:</w:t>
      </w:r>
      <w:r>
        <w:rPr>
          <w:rFonts w:ascii="Arial" w:hAnsi="Arial" w:cs="Arial"/>
        </w:rPr>
        <w:t xml:space="preserve"> Es duran a term</w:t>
      </w:r>
      <w:r w:rsidRPr="00A4654D">
        <w:rPr>
          <w:rFonts w:ascii="Arial" w:hAnsi="Arial" w:cs="Arial"/>
        </w:rPr>
        <w:t xml:space="preserve">e projectes de R+D+I i </w:t>
      </w:r>
      <w:r>
        <w:rPr>
          <w:rFonts w:ascii="Arial" w:hAnsi="Arial" w:cs="Arial"/>
        </w:rPr>
        <w:t xml:space="preserve">s’establiran </w:t>
      </w:r>
      <w:r w:rsidRPr="00A4654D">
        <w:rPr>
          <w:rFonts w:ascii="Arial" w:hAnsi="Arial" w:cs="Arial"/>
        </w:rPr>
        <w:t xml:space="preserve">àrees pilot per a l’estudi i la parametrització de diversos aspectes relacionats amb la </w:t>
      </w:r>
      <w:r>
        <w:rPr>
          <w:rFonts w:ascii="Arial" w:hAnsi="Arial" w:cs="Arial"/>
        </w:rPr>
        <w:t>geologia</w:t>
      </w:r>
      <w:r w:rsidRPr="00A4654D">
        <w:rPr>
          <w:rFonts w:ascii="Arial" w:hAnsi="Arial" w:cs="Arial"/>
        </w:rPr>
        <w:t>. En particular</w:t>
      </w:r>
      <w:r>
        <w:rPr>
          <w:rFonts w:ascii="Arial" w:hAnsi="Arial" w:cs="Arial"/>
        </w:rPr>
        <w:t>,</w:t>
      </w:r>
      <w:r w:rsidRPr="00A4654D">
        <w:rPr>
          <w:rFonts w:ascii="Arial" w:hAnsi="Arial" w:cs="Arial"/>
        </w:rPr>
        <w:t xml:space="preserve"> es treballarà en temes relacionats amb noves metodologies com la modelització geològica 3D i el desenvolupament de tècniques relacionades amb l’estructura del subsòl aplicables a, per exemple, l’emmagatzematge geològic i l’energia geotèrmica. </w:t>
      </w:r>
    </w:p>
    <w:p w:rsidR="00DD0FE3" w:rsidRPr="00281250" w:rsidRDefault="00DD0FE3" w:rsidP="007F096E">
      <w:pPr>
        <w:widowControl w:val="0"/>
        <w:ind w:left="330" w:right="20"/>
        <w:jc w:val="both"/>
        <w:rPr>
          <w:rFonts w:ascii="Arial" w:hAnsi="Arial" w:cs="Arial"/>
          <w:sz w:val="20"/>
          <w:szCs w:val="20"/>
        </w:rPr>
      </w:pPr>
      <w:r w:rsidRPr="00A4654D">
        <w:rPr>
          <w:rFonts w:ascii="Arial" w:hAnsi="Arial" w:cs="Arial"/>
        </w:rPr>
        <w:t> </w:t>
      </w:r>
    </w:p>
    <w:p w:rsidR="00DD0FE3" w:rsidRPr="0017158C" w:rsidRDefault="00DD0FE3" w:rsidP="007F096E">
      <w:pPr>
        <w:widowControl w:val="0"/>
        <w:ind w:left="330" w:right="20"/>
        <w:jc w:val="both"/>
        <w:rPr>
          <w:rFonts w:ascii="Arial" w:hAnsi="Arial" w:cs="Arial"/>
          <w:sz w:val="28"/>
          <w:szCs w:val="28"/>
        </w:rPr>
      </w:pPr>
      <w:r w:rsidRPr="00A4654D">
        <w:rPr>
          <w:rFonts w:ascii="Arial" w:hAnsi="Arial" w:cs="Arial"/>
        </w:rPr>
        <w:t> </w:t>
      </w:r>
    </w:p>
    <w:p w:rsidR="00DD0FE3" w:rsidRPr="00281250" w:rsidRDefault="00DD0FE3" w:rsidP="007F096E">
      <w:pPr>
        <w:widowControl w:val="0"/>
        <w:numPr>
          <w:ilvl w:val="0"/>
          <w:numId w:val="2"/>
        </w:numPr>
        <w:ind w:right="20"/>
        <w:jc w:val="both"/>
        <w:rPr>
          <w:rFonts w:ascii="Arial" w:hAnsi="Arial" w:cs="Arial"/>
          <w:b/>
          <w:u w:val="single"/>
        </w:rPr>
      </w:pPr>
      <w:r w:rsidRPr="00281250">
        <w:rPr>
          <w:rFonts w:ascii="Arial" w:hAnsi="Arial" w:cs="Arial"/>
          <w:b/>
        </w:rPr>
        <w:t xml:space="preserve">Reunions i sessions tècniques i </w:t>
      </w:r>
      <w:smartTag w:uri="urn:schemas-microsoft-com:office:smarttags" w:element="PersonName">
        <w:r w:rsidRPr="00281250">
          <w:rPr>
            <w:rFonts w:ascii="Arial" w:hAnsi="Arial" w:cs="Arial"/>
            <w:b/>
          </w:rPr>
          <w:t>suport</w:t>
        </w:r>
      </w:smartTag>
      <w:r w:rsidRPr="00281250">
        <w:rPr>
          <w:rFonts w:ascii="Arial" w:hAnsi="Arial" w:cs="Arial"/>
          <w:b/>
        </w:rPr>
        <w:t xml:space="preserve"> a altres activitats que l’IGC realitza a l’àrea dels Pirineus:</w:t>
      </w:r>
      <w:r w:rsidRPr="00466DEC">
        <w:rPr>
          <w:rFonts w:ascii="Arial" w:hAnsi="Arial" w:cs="Arial"/>
          <w:b/>
        </w:rPr>
        <w:t xml:space="preserve"> </w:t>
      </w:r>
      <w:r w:rsidRPr="00A4654D">
        <w:rPr>
          <w:rFonts w:ascii="Arial" w:hAnsi="Arial" w:cs="Arial"/>
        </w:rPr>
        <w:t>En aquest àmbit</w:t>
      </w:r>
      <w:r>
        <w:rPr>
          <w:rFonts w:ascii="Arial" w:hAnsi="Arial" w:cs="Arial"/>
        </w:rPr>
        <w:t>,</w:t>
      </w:r>
      <w:r w:rsidRPr="00A4654D">
        <w:rPr>
          <w:rFonts w:ascii="Arial" w:hAnsi="Arial" w:cs="Arial"/>
        </w:rPr>
        <w:t xml:space="preserve"> cal remarcar diverses activitats relacionades amb els riscos geològics propis de les zones de muntanya, inclòs el d’allaus.</w:t>
      </w:r>
    </w:p>
    <w:p w:rsidR="00DD0FE3" w:rsidRDefault="00DD0FE3" w:rsidP="006F621B">
      <w:pPr>
        <w:widowControl w:val="0"/>
        <w:rPr>
          <w:rFonts w:ascii="Arial" w:hAnsi="Arial" w:cs="Arial"/>
          <w:b/>
        </w:rPr>
      </w:pPr>
    </w:p>
    <w:p w:rsidR="00DD0FE3" w:rsidRDefault="00DD0FE3" w:rsidP="006F621B">
      <w:pPr>
        <w:widowControl w:val="0"/>
        <w:rPr>
          <w:rFonts w:ascii="Arial" w:hAnsi="Arial" w:cs="Arial"/>
          <w:b/>
        </w:rPr>
      </w:pPr>
    </w:p>
    <w:p w:rsidR="00DD0FE3" w:rsidRPr="00605708" w:rsidRDefault="00DD0FE3" w:rsidP="006F621B">
      <w:pPr>
        <w:widowControl w:val="0"/>
        <w:rPr>
          <w:rFonts w:ascii="Arial" w:hAnsi="Arial" w:cs="Arial"/>
          <w:b/>
          <w:i/>
        </w:rPr>
      </w:pPr>
      <w:r w:rsidRPr="00605708">
        <w:rPr>
          <w:rFonts w:ascii="Arial" w:hAnsi="Arial" w:cs="Arial"/>
          <w:b/>
          <w:i/>
        </w:rPr>
        <w:t>20 de juliol de 2012</w:t>
      </w:r>
    </w:p>
    <w:p w:rsidR="00DD0FE3" w:rsidRPr="00605708" w:rsidRDefault="00DD0FE3" w:rsidP="00605708">
      <w:pPr>
        <w:widowControl w:val="0"/>
        <w:rPr>
          <w:rFonts w:ascii="Arial" w:hAnsi="Arial" w:cs="Arial"/>
          <w:b/>
        </w:rPr>
      </w:pPr>
    </w:p>
    <w:sectPr w:rsidR="00DD0FE3" w:rsidRPr="00605708" w:rsidSect="009E053C">
      <w:headerReference w:type="default" r:id="rId8"/>
      <w:footerReference w:type="default" r:id="rId9"/>
      <w:pgSz w:w="11906" w:h="16838"/>
      <w:pgMar w:top="1417" w:right="1701" w:bottom="1417" w:left="1701" w:header="708" w:footer="2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FE3" w:rsidRDefault="00DD0FE3">
      <w:r>
        <w:separator/>
      </w:r>
    </w:p>
  </w:endnote>
  <w:endnote w:type="continuationSeparator" w:id="1">
    <w:p w:rsidR="00DD0FE3" w:rsidRDefault="00DD0F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4860"/>
      <w:gridCol w:w="3676"/>
    </w:tblGrid>
    <w:tr w:rsidR="00DD0FE3">
      <w:tc>
        <w:tcPr>
          <w:tcW w:w="4968" w:type="dxa"/>
        </w:tcPr>
        <w:p w:rsidR="00DD0FE3" w:rsidRDefault="00DD0FE3">
          <w:pPr>
            <w:rPr>
              <w:rFonts w:ascii="Arial" w:hAnsi="Arial" w:cs="Arial"/>
              <w:b/>
              <w:i/>
              <w:color w:val="C0C0C0"/>
              <w:sz w:val="18"/>
              <w:szCs w:val="18"/>
            </w:rPr>
          </w:pPr>
          <w:r>
            <w:rPr>
              <w:rFonts w:ascii="Arial" w:hAnsi="Arial" w:cs="Arial"/>
              <w:b/>
              <w:i/>
              <w:color w:val="C0C0C0"/>
              <w:sz w:val="18"/>
              <w:szCs w:val="18"/>
            </w:rPr>
            <w:t>Oficina de Comunicació i Premsa</w:t>
          </w:r>
        </w:p>
        <w:p w:rsidR="00DD0FE3" w:rsidRDefault="00DD0FE3">
          <w:pPr>
            <w:rPr>
              <w:rFonts w:ascii="Arial" w:hAnsi="Arial" w:cs="Arial"/>
              <w:b/>
              <w:i/>
              <w:color w:val="C0C0C0"/>
              <w:sz w:val="18"/>
              <w:szCs w:val="18"/>
            </w:rPr>
          </w:pPr>
          <w:r>
            <w:rPr>
              <w:rFonts w:ascii="Arial" w:hAnsi="Arial" w:cs="Arial"/>
              <w:b/>
              <w:i/>
              <w:color w:val="C0C0C0"/>
              <w:sz w:val="18"/>
              <w:szCs w:val="18"/>
            </w:rPr>
            <w:t>Departament de Territori i Sostenibilitat</w:t>
          </w:r>
        </w:p>
        <w:p w:rsidR="00DD0FE3" w:rsidRDefault="00DD0FE3">
          <w:pPr>
            <w:rPr>
              <w:rFonts w:ascii="Arial" w:hAnsi="Arial" w:cs="Arial"/>
              <w:b/>
              <w:i/>
              <w:color w:val="C0C0C0"/>
              <w:sz w:val="18"/>
              <w:szCs w:val="18"/>
            </w:rPr>
          </w:pPr>
          <w:r>
            <w:rPr>
              <w:rFonts w:ascii="Arial" w:hAnsi="Arial" w:cs="Arial"/>
              <w:b/>
              <w:i/>
              <w:color w:val="C0C0C0"/>
              <w:sz w:val="18"/>
              <w:szCs w:val="18"/>
            </w:rPr>
            <w:t>premsa.tes@gencat.cat</w:t>
          </w:r>
        </w:p>
        <w:p w:rsidR="00DD0FE3" w:rsidRDefault="00DD0FE3">
          <w:pPr>
            <w:rPr>
              <w:rFonts w:ascii="Arial" w:hAnsi="Arial" w:cs="Arial"/>
              <w:b/>
              <w:i/>
              <w:color w:val="C0C0C0"/>
              <w:sz w:val="18"/>
              <w:szCs w:val="18"/>
            </w:rPr>
          </w:pPr>
          <w:r>
            <w:rPr>
              <w:rFonts w:ascii="Arial" w:hAnsi="Arial" w:cs="Arial"/>
              <w:b/>
              <w:i/>
              <w:color w:val="C0C0C0"/>
              <w:sz w:val="18"/>
              <w:szCs w:val="18"/>
            </w:rPr>
            <w:t>93 495 82 34</w:t>
          </w:r>
        </w:p>
      </w:tc>
      <w:tc>
        <w:tcPr>
          <w:tcW w:w="3676" w:type="dxa"/>
          <w:vAlign w:val="bottom"/>
        </w:tcPr>
        <w:p w:rsidR="00DD0FE3" w:rsidRDefault="00DD0FE3">
          <w:pPr>
            <w:jc w:val="right"/>
            <w:rPr>
              <w:rFonts w:ascii="Arial" w:hAnsi="Arial" w:cs="Arial"/>
              <w:b/>
              <w:i/>
              <w:color w:val="C0C0C0"/>
              <w:sz w:val="18"/>
              <w:szCs w:val="18"/>
            </w:rPr>
          </w:pPr>
          <w:r>
            <w:rPr>
              <w:rFonts w:ascii="Arial" w:hAnsi="Arial" w:cs="Arial"/>
              <w:b/>
              <w:i/>
              <w:color w:val="C0C0C0"/>
              <w:sz w:val="18"/>
              <w:szCs w:val="18"/>
            </w:rPr>
            <w:t xml:space="preserve">Pàg. </w:t>
          </w:r>
          <w:r>
            <w:rPr>
              <w:rFonts w:ascii="Arial" w:hAnsi="Arial" w:cs="Arial"/>
              <w:b/>
              <w:i/>
              <w:color w:val="C0C0C0"/>
              <w:sz w:val="18"/>
              <w:szCs w:val="18"/>
              <w:lang w:eastAsia="es-ES"/>
            </w:rPr>
            <w:t xml:space="preserve"> </w:t>
          </w:r>
          <w:r>
            <w:rPr>
              <w:rFonts w:ascii="Arial" w:hAnsi="Arial" w:cs="Arial"/>
              <w:b/>
              <w:i/>
              <w:color w:val="C0C0C0"/>
              <w:sz w:val="18"/>
              <w:szCs w:val="18"/>
              <w:lang w:eastAsia="es-ES"/>
            </w:rPr>
            <w:fldChar w:fldCharType="begin"/>
          </w:r>
          <w:r>
            <w:rPr>
              <w:rFonts w:ascii="Arial" w:hAnsi="Arial" w:cs="Arial"/>
              <w:b/>
              <w:i/>
              <w:color w:val="C0C0C0"/>
              <w:sz w:val="18"/>
              <w:szCs w:val="18"/>
              <w:lang w:eastAsia="es-ES"/>
            </w:rPr>
            <w:instrText xml:space="preserve"> PAGE </w:instrText>
          </w:r>
          <w:r>
            <w:rPr>
              <w:rFonts w:ascii="Arial" w:hAnsi="Arial" w:cs="Arial"/>
              <w:b/>
              <w:i/>
              <w:color w:val="C0C0C0"/>
              <w:sz w:val="18"/>
              <w:szCs w:val="18"/>
              <w:lang w:eastAsia="es-ES"/>
            </w:rPr>
            <w:fldChar w:fldCharType="separate"/>
          </w:r>
          <w:r>
            <w:rPr>
              <w:rFonts w:ascii="Arial" w:hAnsi="Arial" w:cs="Arial"/>
              <w:b/>
              <w:i/>
              <w:color w:val="C0C0C0"/>
              <w:sz w:val="18"/>
              <w:szCs w:val="18"/>
              <w:lang w:eastAsia="es-ES"/>
            </w:rPr>
            <w:t>1</w:t>
          </w:r>
          <w:r>
            <w:rPr>
              <w:rFonts w:ascii="Arial" w:hAnsi="Arial" w:cs="Arial"/>
              <w:b/>
              <w:i/>
              <w:color w:val="C0C0C0"/>
              <w:sz w:val="18"/>
              <w:szCs w:val="18"/>
              <w:lang w:eastAsia="es-ES"/>
            </w:rPr>
            <w:fldChar w:fldCharType="end"/>
          </w:r>
          <w:r>
            <w:rPr>
              <w:rFonts w:ascii="Arial" w:hAnsi="Arial" w:cs="Arial"/>
              <w:b/>
              <w:i/>
              <w:color w:val="C0C0C0"/>
              <w:sz w:val="18"/>
              <w:szCs w:val="18"/>
              <w:lang w:eastAsia="es-ES"/>
            </w:rPr>
            <w:t xml:space="preserve"> </w:t>
          </w:r>
          <w:r>
            <w:rPr>
              <w:rFonts w:ascii="Arial" w:hAnsi="Arial" w:cs="Arial"/>
              <w:b/>
              <w:i/>
              <w:color w:val="C0C0C0"/>
              <w:sz w:val="18"/>
              <w:szCs w:val="18"/>
            </w:rPr>
            <w:t>de</w:t>
          </w:r>
          <w:r>
            <w:rPr>
              <w:rFonts w:ascii="Arial" w:hAnsi="Arial" w:cs="Arial"/>
              <w:b/>
              <w:i/>
              <w:color w:val="C0C0C0"/>
              <w:sz w:val="18"/>
              <w:szCs w:val="18"/>
              <w:lang w:eastAsia="es-ES"/>
            </w:rPr>
            <w:t xml:space="preserve"> </w:t>
          </w:r>
          <w:r>
            <w:rPr>
              <w:rFonts w:ascii="Arial" w:hAnsi="Arial" w:cs="Arial"/>
              <w:b/>
              <w:i/>
              <w:color w:val="C0C0C0"/>
              <w:sz w:val="18"/>
              <w:szCs w:val="18"/>
              <w:lang w:eastAsia="es-ES"/>
            </w:rPr>
            <w:fldChar w:fldCharType="begin"/>
          </w:r>
          <w:r>
            <w:rPr>
              <w:rFonts w:ascii="Arial" w:hAnsi="Arial" w:cs="Arial"/>
              <w:b/>
              <w:i/>
              <w:color w:val="C0C0C0"/>
              <w:sz w:val="18"/>
              <w:szCs w:val="18"/>
              <w:lang w:eastAsia="es-ES"/>
            </w:rPr>
            <w:instrText xml:space="preserve"> NUMPAGES </w:instrText>
          </w:r>
          <w:r>
            <w:rPr>
              <w:rFonts w:ascii="Arial" w:hAnsi="Arial" w:cs="Arial"/>
              <w:b/>
              <w:i/>
              <w:color w:val="C0C0C0"/>
              <w:sz w:val="18"/>
              <w:szCs w:val="18"/>
              <w:lang w:eastAsia="es-ES"/>
            </w:rPr>
            <w:fldChar w:fldCharType="separate"/>
          </w:r>
          <w:r>
            <w:rPr>
              <w:rFonts w:ascii="Arial" w:hAnsi="Arial" w:cs="Arial"/>
              <w:b/>
              <w:i/>
              <w:color w:val="C0C0C0"/>
              <w:sz w:val="18"/>
              <w:szCs w:val="18"/>
              <w:lang w:eastAsia="es-ES"/>
            </w:rPr>
            <w:t>3</w:t>
          </w:r>
          <w:r>
            <w:rPr>
              <w:rFonts w:ascii="Arial" w:hAnsi="Arial" w:cs="Arial"/>
              <w:b/>
              <w:i/>
              <w:color w:val="C0C0C0"/>
              <w:sz w:val="18"/>
              <w:szCs w:val="18"/>
              <w:lang w:eastAsia="es-ES"/>
            </w:rPr>
            <w:fldChar w:fldCharType="end"/>
          </w:r>
        </w:p>
      </w:tc>
    </w:tr>
  </w:tbl>
  <w:p w:rsidR="00DD0FE3" w:rsidRDefault="00DD0F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FE3" w:rsidRDefault="00DD0FE3">
      <w:r>
        <w:separator/>
      </w:r>
    </w:p>
  </w:footnote>
  <w:footnote w:type="continuationSeparator" w:id="1">
    <w:p w:rsidR="00DD0FE3" w:rsidRDefault="00DD0F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insideH w:val="single" w:sz="4" w:space="0" w:color="auto"/>
        <w:insideV w:val="single" w:sz="4" w:space="0" w:color="auto"/>
      </w:tblBorders>
      <w:tblLook w:val="01E0"/>
    </w:tblPr>
    <w:tblGrid>
      <w:gridCol w:w="8478"/>
    </w:tblGrid>
    <w:tr w:rsidR="00DD0FE3" w:rsidRPr="005E4ECE" w:rsidTr="00DD40B9">
      <w:trPr>
        <w:trHeight w:val="1355"/>
      </w:trPr>
      <w:tc>
        <w:tcPr>
          <w:tcW w:w="8586" w:type="dxa"/>
        </w:tcPr>
        <w:p w:rsidR="00DD0FE3" w:rsidRPr="005E4ECE" w:rsidRDefault="00DD0FE3" w:rsidP="00233C42">
          <w:pPr>
            <w:rPr>
              <w:rFonts w:ascii="Arial" w:hAnsi="Arial" w:cs="Arial"/>
            </w:rPr>
          </w:pPr>
          <w:r w:rsidRPr="007B4998">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2.75pt;height:36pt">
                <v:imagedata r:id="rId1" o:title=""/>
              </v:shape>
            </w:pict>
          </w:r>
        </w:p>
        <w:p w:rsidR="00DD0FE3" w:rsidRPr="005E4ECE" w:rsidRDefault="00DD0FE3" w:rsidP="00DD40B9">
          <w:pPr>
            <w:rPr>
              <w:rFonts w:ascii="Arial" w:hAnsi="Arial" w:cs="Arial"/>
            </w:rPr>
          </w:pPr>
          <w:r>
            <w:rPr>
              <w:lang w:val="es-ES" w:eastAsia="es-ES"/>
            </w:rPr>
            <w:pict>
              <v:shape id="_x0000_s2049" type="#_x0000_t75" style="position:absolute;margin-left:332.85pt;margin-top:-36.9pt;width:88.5pt;height:39.75pt;z-index:-251658240" wrapcoords="-183 0 -183 21192 21600 21192 21600 0 -183 0">
                <v:imagedata r:id="rId2" o:title=""/>
                <w10:wrap type="tight"/>
              </v:shape>
            </w:pict>
          </w:r>
        </w:p>
      </w:tc>
    </w:tr>
  </w:tbl>
  <w:p w:rsidR="00DD0FE3" w:rsidRDefault="00DD0FE3" w:rsidP="00DD40B9">
    <w:pPr>
      <w:jc w:val="right"/>
      <w:rPr>
        <w:rFonts w:ascii="Arial" w:hAnsi="Arial" w:cs="Arial"/>
      </w:rPr>
    </w:pPr>
    <w:r>
      <w:rPr>
        <w:rFonts w:ascii="Arial" w:hAnsi="Arial" w:cs="Arial"/>
        <w:b/>
        <w:color w:val="FF0000"/>
      </w:rPr>
      <w:sym w:font="Wingdings" w:char="F06E"/>
    </w:r>
    <w:r>
      <w:rPr>
        <w:rFonts w:ascii="Arial" w:hAnsi="Arial" w:cs="Arial"/>
        <w:b/>
        <w:color w:val="FF0000"/>
      </w:rPr>
      <w:t xml:space="preserve"> </w:t>
    </w:r>
    <w:r>
      <w:rPr>
        <w:rFonts w:ascii="Arial" w:hAnsi="Arial" w:cs="Arial"/>
        <w:b/>
      </w:rPr>
      <w:t>Comunicat de premsa</w:t>
    </w:r>
    <w:r>
      <w:rPr>
        <w:rFonts w:ascii="Arial" w:hAnsi="Arial" w:cs="Arial"/>
        <w:b/>
        <w:color w:val="FF0000"/>
      </w:rPr>
      <w:t xml:space="preserve"> </w:t>
    </w:r>
    <w:r>
      <w:rPr>
        <w:rFonts w:ascii="Arial" w:hAnsi="Arial" w:cs="Arial"/>
        <w:b/>
        <w:color w:val="FF0000"/>
      </w:rPr>
      <w:sym w:font="Wingdings" w:char="F06E"/>
    </w:r>
  </w:p>
  <w:p w:rsidR="00DD0FE3" w:rsidRDefault="00DD0FE3">
    <w:pPr>
      <w:rPr>
        <w:rFonts w:ascii="Arial" w:hAnsi="Arial" w:cs="Arial"/>
      </w:rPr>
    </w:pPr>
    <w:r>
      <w:rPr>
        <w:lang w:val="es-ES" w:eastAsia="es-ES"/>
      </w:rPr>
      <w:pict>
        <v:line id="_x0000_s2050" style="position:absolute;z-index:251657216" from="0,.9pt" to="423pt,1pt" strokecolor="red" strokeweight="2.25pt">
          <w10:wrap side="left"/>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4F0C52"/>
    <w:multiLevelType w:val="hybridMultilevel"/>
    <w:tmpl w:val="73B8FCEE"/>
    <w:lvl w:ilvl="0" w:tplc="04030001">
      <w:start w:val="1"/>
      <w:numFmt w:val="bullet"/>
      <w:lvlText w:val=""/>
      <w:lvlJc w:val="left"/>
      <w:pPr>
        <w:tabs>
          <w:tab w:val="num" w:pos="720"/>
        </w:tabs>
        <w:ind w:left="720" w:hanging="360"/>
      </w:pPr>
      <w:rPr>
        <w:rFonts w:ascii="Symbol" w:hAnsi="Symbol" w:hint="default"/>
      </w:rPr>
    </w:lvl>
    <w:lvl w:ilvl="1" w:tplc="04030003" w:tentative="1">
      <w:start w:val="1"/>
      <w:numFmt w:val="bullet"/>
      <w:lvlText w:val="o"/>
      <w:lvlJc w:val="left"/>
      <w:pPr>
        <w:tabs>
          <w:tab w:val="num" w:pos="1440"/>
        </w:tabs>
        <w:ind w:left="1440" w:hanging="360"/>
      </w:pPr>
      <w:rPr>
        <w:rFonts w:ascii="Courier New" w:hAnsi="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1">
    <w:nsid w:val="67597F78"/>
    <w:multiLevelType w:val="hybridMultilevel"/>
    <w:tmpl w:val="95348792"/>
    <w:lvl w:ilvl="0" w:tplc="04030001">
      <w:start w:val="1"/>
      <w:numFmt w:val="bullet"/>
      <w:lvlText w:val=""/>
      <w:lvlJc w:val="left"/>
      <w:pPr>
        <w:tabs>
          <w:tab w:val="num" w:pos="720"/>
        </w:tabs>
        <w:ind w:left="720" w:hanging="360"/>
      </w:pPr>
      <w:rPr>
        <w:rFonts w:ascii="Symbol" w:hAnsi="Symbol" w:hint="default"/>
      </w:rPr>
    </w:lvl>
    <w:lvl w:ilvl="1" w:tplc="04030003" w:tentative="1">
      <w:start w:val="1"/>
      <w:numFmt w:val="bullet"/>
      <w:lvlText w:val="o"/>
      <w:lvlJc w:val="left"/>
      <w:pPr>
        <w:tabs>
          <w:tab w:val="num" w:pos="1440"/>
        </w:tabs>
        <w:ind w:left="1440" w:hanging="360"/>
      </w:pPr>
      <w:rPr>
        <w:rFonts w:ascii="Courier New" w:hAnsi="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3C42"/>
    <w:rsid w:val="0000237E"/>
    <w:rsid w:val="00155AE8"/>
    <w:rsid w:val="0017158C"/>
    <w:rsid w:val="00190CD4"/>
    <w:rsid w:val="00221F8F"/>
    <w:rsid w:val="00233C42"/>
    <w:rsid w:val="00281250"/>
    <w:rsid w:val="00282FD0"/>
    <w:rsid w:val="002B2DA9"/>
    <w:rsid w:val="002E1004"/>
    <w:rsid w:val="00302504"/>
    <w:rsid w:val="003659F3"/>
    <w:rsid w:val="00401C6A"/>
    <w:rsid w:val="0040352B"/>
    <w:rsid w:val="004166A1"/>
    <w:rsid w:val="00445D8D"/>
    <w:rsid w:val="004568A7"/>
    <w:rsid w:val="00466DEC"/>
    <w:rsid w:val="005E4ECE"/>
    <w:rsid w:val="00605708"/>
    <w:rsid w:val="006765E5"/>
    <w:rsid w:val="006C5F10"/>
    <w:rsid w:val="006F621B"/>
    <w:rsid w:val="0071399A"/>
    <w:rsid w:val="007B4998"/>
    <w:rsid w:val="007C2537"/>
    <w:rsid w:val="007F096E"/>
    <w:rsid w:val="008B1672"/>
    <w:rsid w:val="008E5540"/>
    <w:rsid w:val="0092109B"/>
    <w:rsid w:val="00935A19"/>
    <w:rsid w:val="009E053C"/>
    <w:rsid w:val="00A334C3"/>
    <w:rsid w:val="00A4654D"/>
    <w:rsid w:val="00A64430"/>
    <w:rsid w:val="00B71B25"/>
    <w:rsid w:val="00C337D5"/>
    <w:rsid w:val="00C338E0"/>
    <w:rsid w:val="00C92844"/>
    <w:rsid w:val="00CE6F79"/>
    <w:rsid w:val="00D13750"/>
    <w:rsid w:val="00D42902"/>
    <w:rsid w:val="00DD0FE3"/>
    <w:rsid w:val="00DD40B9"/>
    <w:rsid w:val="00E01885"/>
    <w:rsid w:val="00E16C6C"/>
    <w:rsid w:val="00EB6382"/>
    <w:rsid w:val="00F47A45"/>
    <w:rsid w:val="00F7123E"/>
    <w:rsid w:val="00FF64C1"/>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C42"/>
    <w:rPr>
      <w:noProof/>
      <w:sz w:val="24"/>
      <w:szCs w:val="24"/>
      <w:lang w:val="ca-ES" w:eastAsia="ca-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33C42"/>
    <w:pPr>
      <w:tabs>
        <w:tab w:val="center" w:pos="4252"/>
        <w:tab w:val="right" w:pos="8504"/>
      </w:tabs>
    </w:pPr>
  </w:style>
  <w:style w:type="character" w:customStyle="1" w:styleId="FooterChar">
    <w:name w:val="Footer Char"/>
    <w:basedOn w:val="DefaultParagraphFont"/>
    <w:link w:val="Footer"/>
    <w:uiPriority w:val="99"/>
    <w:semiHidden/>
    <w:locked/>
    <w:rsid w:val="007B4998"/>
    <w:rPr>
      <w:rFonts w:cs="Times New Roman"/>
      <w:noProof/>
      <w:sz w:val="24"/>
      <w:szCs w:val="24"/>
      <w:lang w:val="ca-ES" w:eastAsia="ca-ES"/>
    </w:rPr>
  </w:style>
  <w:style w:type="paragraph" w:styleId="Header">
    <w:name w:val="header"/>
    <w:basedOn w:val="Normal"/>
    <w:link w:val="HeaderChar"/>
    <w:uiPriority w:val="99"/>
    <w:rsid w:val="00233C42"/>
    <w:pPr>
      <w:tabs>
        <w:tab w:val="center" w:pos="4252"/>
        <w:tab w:val="right" w:pos="8504"/>
      </w:tabs>
    </w:pPr>
  </w:style>
  <w:style w:type="character" w:customStyle="1" w:styleId="HeaderChar">
    <w:name w:val="Header Char"/>
    <w:basedOn w:val="DefaultParagraphFont"/>
    <w:link w:val="Header"/>
    <w:uiPriority w:val="99"/>
    <w:semiHidden/>
    <w:locked/>
    <w:rsid w:val="007B4998"/>
    <w:rPr>
      <w:rFonts w:cs="Times New Roman"/>
      <w:noProof/>
      <w:sz w:val="24"/>
      <w:szCs w:val="24"/>
      <w:lang w:val="ca-ES" w:eastAsia="ca-ES"/>
    </w:rPr>
  </w:style>
  <w:style w:type="table" w:styleId="TableGrid">
    <w:name w:val="Table Grid"/>
    <w:basedOn w:val="TableNormal"/>
    <w:uiPriority w:val="99"/>
    <w:rsid w:val="00233C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3</Pages>
  <Words>714</Words>
  <Characters>4071</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conseller Recoder inaugura el centre de suport territorial de l’Institut Geològic de Catalunya a Tremp</dc:title>
  <dc:subject/>
  <dc:creator>IEO00</dc:creator>
  <cp:keywords/>
  <dc:description/>
  <cp:lastModifiedBy>Dept. de Politica Territorial i Obres Publiques</cp:lastModifiedBy>
  <cp:revision>5</cp:revision>
  <cp:lastPrinted>2012-07-19T09:58:00Z</cp:lastPrinted>
  <dcterms:created xsi:type="dcterms:W3CDTF">2012-07-16T11:58:00Z</dcterms:created>
  <dcterms:modified xsi:type="dcterms:W3CDTF">2012-07-19T09:59:00Z</dcterms:modified>
</cp:coreProperties>
</file>