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CA" w:rsidRDefault="00F879CA" w:rsidP="00F13C22">
      <w:pPr>
        <w:shd w:val="clear" w:color="auto" w:fill="FFFFFF"/>
        <w:jc w:val="both"/>
        <w:outlineLvl w:val="0"/>
        <w:rPr>
          <w:rFonts w:ascii="Arial" w:hAnsi="Arial" w:cs="Arial"/>
          <w:b/>
          <w:bCs/>
          <w:sz w:val="40"/>
          <w:szCs w:val="40"/>
        </w:rPr>
      </w:pPr>
    </w:p>
    <w:p w:rsidR="00C4039E" w:rsidRPr="00C4039E" w:rsidRDefault="00EF4EEF" w:rsidP="00EF4EEF">
      <w:pPr>
        <w:shd w:val="clear" w:color="auto" w:fill="FFFFFF"/>
        <w:ind w:right="-1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BALANÇ DE 24 HORES DE PRECIPITACIONS</w:t>
      </w:r>
    </w:p>
    <w:p w:rsidR="00F879CA" w:rsidRDefault="00F879CA" w:rsidP="00F13C22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</w:rPr>
      </w:pPr>
    </w:p>
    <w:p w:rsidR="00731732" w:rsidRPr="002A0772" w:rsidRDefault="00731732" w:rsidP="00F13C22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</w:rPr>
      </w:pPr>
    </w:p>
    <w:p w:rsidR="009B4290" w:rsidRPr="00501AB2" w:rsidRDefault="00501AB2" w:rsidP="00AB0203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501AB2">
        <w:rPr>
          <w:rFonts w:ascii="Arial" w:hAnsi="Arial" w:cs="Arial"/>
          <w:b/>
          <w:bCs/>
        </w:rPr>
        <w:t xml:space="preserve">Entre </w:t>
      </w:r>
      <w:r w:rsidR="00B366C5">
        <w:rPr>
          <w:rFonts w:ascii="Arial" w:hAnsi="Arial" w:cs="Arial"/>
          <w:b/>
          <w:bCs/>
        </w:rPr>
        <w:t>dimarts i dimecres</w:t>
      </w:r>
      <w:r w:rsidRPr="00501AB2">
        <w:rPr>
          <w:rFonts w:ascii="Arial" w:hAnsi="Arial" w:cs="Arial"/>
          <w:b/>
          <w:bCs/>
        </w:rPr>
        <w:t xml:space="preserve"> la precipitació ha tornat a afectar tot el país i s’han acumulat més de 50 mm </w:t>
      </w:r>
      <w:r w:rsidR="00EF4EEF">
        <w:rPr>
          <w:rFonts w:ascii="Arial" w:hAnsi="Arial" w:cs="Arial"/>
          <w:b/>
          <w:bCs/>
        </w:rPr>
        <w:t>a la meitat nord del litoral i prelitoral</w:t>
      </w:r>
    </w:p>
    <w:p w:rsidR="009B4290" w:rsidRPr="00501AB2" w:rsidRDefault="009B4290" w:rsidP="009B4290">
      <w:pPr>
        <w:pStyle w:val="Textodebloque"/>
        <w:ind w:left="720" w:right="0" w:firstLine="0"/>
        <w:jc w:val="left"/>
        <w:outlineLvl w:val="0"/>
        <w:rPr>
          <w:b/>
          <w:bCs/>
          <w:sz w:val="22"/>
          <w:szCs w:val="22"/>
        </w:rPr>
      </w:pPr>
    </w:p>
    <w:p w:rsidR="009B4290" w:rsidRPr="00501AB2" w:rsidRDefault="00EF4EEF" w:rsidP="009B4290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</w:t>
      </w:r>
      <w:r w:rsidR="00501AB2" w:rsidRPr="00501AB2">
        <w:rPr>
          <w:rFonts w:ascii="Arial" w:hAnsi="Arial" w:cs="Arial"/>
          <w:b/>
          <w:bCs/>
        </w:rPr>
        <w:t>Pirineu</w:t>
      </w:r>
      <w:r>
        <w:rPr>
          <w:rFonts w:ascii="Arial" w:hAnsi="Arial" w:cs="Arial"/>
          <w:b/>
          <w:bCs/>
        </w:rPr>
        <w:t xml:space="preserve"> i Prepirineu ha nevat</w:t>
      </w:r>
      <w:r w:rsidR="00501AB2" w:rsidRPr="00501A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per damunt de </w:t>
      </w:r>
      <w:r w:rsidR="00501AB2" w:rsidRPr="00501AB2">
        <w:rPr>
          <w:rFonts w:ascii="Arial" w:hAnsi="Arial" w:cs="Arial"/>
          <w:b/>
          <w:bCs/>
        </w:rPr>
        <w:t xml:space="preserve">1.600 metres i </w:t>
      </w:r>
      <w:r>
        <w:rPr>
          <w:rFonts w:ascii="Arial" w:hAnsi="Arial" w:cs="Arial"/>
          <w:b/>
          <w:bCs/>
        </w:rPr>
        <w:t>al sector oriental</w:t>
      </w:r>
      <w:r w:rsidRPr="00501AB2">
        <w:rPr>
          <w:rFonts w:ascii="Arial" w:hAnsi="Arial" w:cs="Arial"/>
          <w:b/>
          <w:bCs/>
        </w:rPr>
        <w:t xml:space="preserve"> </w:t>
      </w:r>
      <w:r w:rsidR="00501AB2" w:rsidRPr="00501AB2">
        <w:rPr>
          <w:rFonts w:ascii="Arial" w:hAnsi="Arial" w:cs="Arial"/>
          <w:b/>
          <w:bCs/>
        </w:rPr>
        <w:t xml:space="preserve">s’han acumulat gruixos </w:t>
      </w:r>
      <w:r w:rsidR="00B366C5">
        <w:rPr>
          <w:rFonts w:ascii="Arial" w:hAnsi="Arial" w:cs="Arial"/>
          <w:b/>
          <w:bCs/>
        </w:rPr>
        <w:t>de més de</w:t>
      </w:r>
      <w:r w:rsidR="00501AB2" w:rsidRPr="00501AB2">
        <w:rPr>
          <w:rFonts w:ascii="Arial" w:hAnsi="Arial" w:cs="Arial"/>
          <w:b/>
          <w:bCs/>
        </w:rPr>
        <w:t xml:space="preserve"> 10 cm </w:t>
      </w:r>
    </w:p>
    <w:p w:rsidR="009B4290" w:rsidRPr="00501AB2" w:rsidRDefault="009B4290" w:rsidP="009B4290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731732" w:rsidRPr="00B60D5E" w:rsidRDefault="00731732" w:rsidP="009B4290">
      <w:pPr>
        <w:tabs>
          <w:tab w:val="left" w:pos="5640"/>
        </w:tabs>
        <w:jc w:val="both"/>
        <w:rPr>
          <w:rFonts w:ascii="Arial" w:hAnsi="Arial" w:cs="Arial"/>
          <w:bCs/>
          <w:color w:val="FF0000"/>
          <w:lang w:eastAsia="ca-ES"/>
        </w:rPr>
      </w:pPr>
    </w:p>
    <w:p w:rsidR="00C105BE" w:rsidRDefault="001679FF" w:rsidP="009B4290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 w:rsidRPr="001679FF">
        <w:rPr>
          <w:rFonts w:ascii="Arial" w:hAnsi="Arial" w:cs="Arial"/>
          <w:bCs/>
          <w:lang w:eastAsia="ca-ES"/>
        </w:rPr>
        <w:t>Entre</w:t>
      </w:r>
      <w:r w:rsidR="00105EB8">
        <w:rPr>
          <w:rFonts w:ascii="Arial" w:hAnsi="Arial" w:cs="Arial"/>
          <w:bCs/>
          <w:lang w:eastAsia="ca-ES"/>
        </w:rPr>
        <w:t xml:space="preserve"> el</w:t>
      </w:r>
      <w:r w:rsidRPr="001679FF">
        <w:rPr>
          <w:rFonts w:ascii="Arial" w:hAnsi="Arial" w:cs="Arial"/>
          <w:bCs/>
          <w:lang w:eastAsia="ca-ES"/>
        </w:rPr>
        <w:t xml:space="preserve"> dimarts </w:t>
      </w:r>
      <w:r w:rsidR="00EF4EEF">
        <w:rPr>
          <w:rFonts w:ascii="Arial" w:hAnsi="Arial" w:cs="Arial"/>
          <w:bCs/>
          <w:lang w:eastAsia="ca-ES"/>
        </w:rPr>
        <w:t xml:space="preserve">30 </w:t>
      </w:r>
      <w:r w:rsidRPr="001679FF">
        <w:rPr>
          <w:rFonts w:ascii="Arial" w:hAnsi="Arial" w:cs="Arial"/>
          <w:bCs/>
          <w:lang w:eastAsia="ca-ES"/>
        </w:rPr>
        <w:t xml:space="preserve">i </w:t>
      </w:r>
      <w:r w:rsidR="00105EB8">
        <w:rPr>
          <w:rFonts w:ascii="Arial" w:hAnsi="Arial" w:cs="Arial"/>
          <w:bCs/>
          <w:lang w:eastAsia="ca-ES"/>
        </w:rPr>
        <w:t xml:space="preserve">el </w:t>
      </w:r>
      <w:r w:rsidRPr="001679FF">
        <w:rPr>
          <w:rFonts w:ascii="Arial" w:hAnsi="Arial" w:cs="Arial"/>
          <w:bCs/>
          <w:lang w:eastAsia="ca-ES"/>
        </w:rPr>
        <w:t>dimecres</w:t>
      </w:r>
      <w:r w:rsidR="00EF4EEF">
        <w:rPr>
          <w:rFonts w:ascii="Arial" w:hAnsi="Arial" w:cs="Arial"/>
          <w:bCs/>
          <w:lang w:eastAsia="ca-ES"/>
        </w:rPr>
        <w:t xml:space="preserve"> 31 d’octubre</w:t>
      </w:r>
      <w:r w:rsidRPr="001679FF">
        <w:rPr>
          <w:rFonts w:ascii="Arial" w:hAnsi="Arial" w:cs="Arial"/>
          <w:bCs/>
          <w:lang w:eastAsia="ca-ES"/>
        </w:rPr>
        <w:t xml:space="preserve"> s’ha produït un nou episodi</w:t>
      </w:r>
      <w:r w:rsidR="00EF4EEF">
        <w:rPr>
          <w:rFonts w:ascii="Arial" w:hAnsi="Arial" w:cs="Arial"/>
          <w:bCs/>
          <w:lang w:eastAsia="ca-ES"/>
        </w:rPr>
        <w:t xml:space="preserve"> de precipitació</w:t>
      </w:r>
      <w:r w:rsidR="00105EB8">
        <w:rPr>
          <w:rFonts w:ascii="Arial" w:hAnsi="Arial" w:cs="Arial"/>
          <w:bCs/>
          <w:lang w:eastAsia="ca-ES"/>
        </w:rPr>
        <w:t xml:space="preserve"> que, tot i que durar només 24 hores,</w:t>
      </w:r>
      <w:r w:rsidR="00A52AD4">
        <w:rPr>
          <w:rFonts w:ascii="Arial" w:hAnsi="Arial" w:cs="Arial"/>
          <w:bCs/>
          <w:lang w:eastAsia="ca-ES"/>
        </w:rPr>
        <w:t xml:space="preserve"> ha </w:t>
      </w:r>
      <w:r w:rsidR="00105EB8">
        <w:rPr>
          <w:rFonts w:ascii="Arial" w:hAnsi="Arial" w:cs="Arial"/>
          <w:bCs/>
          <w:lang w:eastAsia="ca-ES"/>
        </w:rPr>
        <w:t>afectat</w:t>
      </w:r>
      <w:r w:rsidR="00A52AD4">
        <w:rPr>
          <w:rFonts w:ascii="Arial" w:hAnsi="Arial" w:cs="Arial"/>
          <w:bCs/>
          <w:lang w:eastAsia="ca-ES"/>
        </w:rPr>
        <w:t xml:space="preserve"> tot Catalunya</w:t>
      </w:r>
      <w:r w:rsidR="00105EB8">
        <w:rPr>
          <w:rFonts w:ascii="Arial" w:hAnsi="Arial" w:cs="Arial"/>
          <w:bCs/>
          <w:lang w:eastAsia="ca-ES"/>
        </w:rPr>
        <w:t xml:space="preserve"> i ha provocat pluges</w:t>
      </w:r>
      <w:r w:rsidR="00A52AD4">
        <w:rPr>
          <w:rFonts w:ascii="Arial" w:hAnsi="Arial" w:cs="Arial"/>
          <w:bCs/>
          <w:lang w:eastAsia="ca-ES"/>
        </w:rPr>
        <w:t xml:space="preserve"> abundants </w:t>
      </w:r>
      <w:r w:rsidR="00105EB8">
        <w:rPr>
          <w:rFonts w:ascii="Arial" w:hAnsi="Arial" w:cs="Arial"/>
          <w:bCs/>
          <w:lang w:eastAsia="ca-ES"/>
        </w:rPr>
        <w:t>a bona part del</w:t>
      </w:r>
      <w:r w:rsidR="00A52AD4">
        <w:rPr>
          <w:rFonts w:ascii="Arial" w:hAnsi="Arial" w:cs="Arial"/>
          <w:bCs/>
          <w:lang w:eastAsia="ca-ES"/>
        </w:rPr>
        <w:t xml:space="preserve"> litoral</w:t>
      </w:r>
      <w:r>
        <w:rPr>
          <w:rFonts w:ascii="Arial" w:hAnsi="Arial" w:cs="Arial"/>
          <w:bCs/>
          <w:lang w:eastAsia="ca-ES"/>
        </w:rPr>
        <w:t xml:space="preserve"> i prelitoral</w:t>
      </w:r>
      <w:r w:rsidR="00105EB8">
        <w:rPr>
          <w:rFonts w:ascii="Arial" w:hAnsi="Arial" w:cs="Arial"/>
          <w:bCs/>
          <w:lang w:eastAsia="ca-ES"/>
        </w:rPr>
        <w:t>. Si bé a la meitat nord d’aquests sectors la precipitació acumulada ha superat àmpliament els</w:t>
      </w:r>
      <w:r>
        <w:rPr>
          <w:rFonts w:ascii="Arial" w:hAnsi="Arial" w:cs="Arial"/>
          <w:bCs/>
          <w:lang w:eastAsia="ca-ES"/>
        </w:rPr>
        <w:t xml:space="preserve"> 50 mm</w:t>
      </w:r>
      <w:r w:rsidR="00105EB8">
        <w:rPr>
          <w:rFonts w:ascii="Arial" w:hAnsi="Arial" w:cs="Arial"/>
          <w:bCs/>
          <w:lang w:eastAsia="ca-ES"/>
        </w:rPr>
        <w:t xml:space="preserve">, aquesta </w:t>
      </w:r>
      <w:r w:rsidR="00F80EDA">
        <w:rPr>
          <w:rFonts w:ascii="Arial" w:hAnsi="Arial" w:cs="Arial"/>
          <w:bCs/>
          <w:lang w:eastAsia="ca-ES"/>
        </w:rPr>
        <w:t xml:space="preserve">ha estat minsa </w:t>
      </w:r>
      <w:r w:rsidR="00A52AD4">
        <w:rPr>
          <w:rFonts w:ascii="Arial" w:hAnsi="Arial" w:cs="Arial"/>
          <w:bCs/>
          <w:lang w:eastAsia="ca-ES"/>
        </w:rPr>
        <w:t>al Pirineu i Prepirineu més occidental.</w:t>
      </w:r>
      <w:r w:rsidR="00105EB8">
        <w:rPr>
          <w:rFonts w:ascii="Arial" w:hAnsi="Arial" w:cs="Arial"/>
          <w:bCs/>
          <w:lang w:eastAsia="ca-ES"/>
        </w:rPr>
        <w:t xml:space="preserve"> En general, les precipitacions han estat moderades i continuades.</w:t>
      </w:r>
    </w:p>
    <w:p w:rsidR="001679FF" w:rsidRDefault="001679FF" w:rsidP="009B4290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2A0CAE" w:rsidRDefault="00A52AD4" w:rsidP="009B4290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lang w:eastAsia="ca-ES"/>
        </w:rPr>
        <w:t>L’origen de les precipitacions ha estat el reforçament d’una baixa en superfície que al llarg de dimarts es va aproximar a Catalunya des del sud de la Península Ibèrica. La baixa s’ha aprofundit notablement al llarg de la matinada</w:t>
      </w:r>
      <w:r w:rsidR="00105EB8">
        <w:rPr>
          <w:rFonts w:ascii="Arial" w:hAnsi="Arial" w:cs="Arial"/>
          <w:bCs/>
          <w:lang w:eastAsia="ca-ES"/>
        </w:rPr>
        <w:t xml:space="preserve"> de dimecres, quan ha creat Catalunya, mentre que </w:t>
      </w:r>
      <w:r>
        <w:rPr>
          <w:rFonts w:ascii="Arial" w:hAnsi="Arial" w:cs="Arial"/>
          <w:bCs/>
          <w:lang w:eastAsia="ca-ES"/>
        </w:rPr>
        <w:t>al migdia es trobava centrada davant de la Costa Brava amb una pressió</w:t>
      </w:r>
      <w:r w:rsidR="00105EB8">
        <w:rPr>
          <w:rFonts w:ascii="Arial" w:hAnsi="Arial" w:cs="Arial"/>
          <w:bCs/>
          <w:lang w:eastAsia="ca-ES"/>
        </w:rPr>
        <w:t xml:space="preserve"> al seu centre</w:t>
      </w:r>
      <w:r>
        <w:rPr>
          <w:rFonts w:ascii="Arial" w:hAnsi="Arial" w:cs="Arial"/>
          <w:bCs/>
          <w:lang w:eastAsia="ca-ES"/>
        </w:rPr>
        <w:t xml:space="preserve"> inferior als 990 hPa, tal i com mostra el mapa </w:t>
      </w:r>
      <w:r w:rsidR="00105EB8">
        <w:rPr>
          <w:rFonts w:ascii="Arial" w:hAnsi="Arial" w:cs="Arial"/>
          <w:bCs/>
          <w:lang w:eastAsia="ca-ES"/>
        </w:rPr>
        <w:t>de pressió en superfície a les 12:00 UTC del dimecres 31 d’octubre</w:t>
      </w:r>
      <w:r>
        <w:rPr>
          <w:rFonts w:ascii="Arial" w:hAnsi="Arial" w:cs="Arial"/>
          <w:bCs/>
          <w:lang w:eastAsia="ca-ES"/>
        </w:rPr>
        <w:t>:</w:t>
      </w:r>
    </w:p>
    <w:p w:rsidR="00A52AD4" w:rsidRDefault="00A52AD4" w:rsidP="00A52AD4">
      <w:pPr>
        <w:tabs>
          <w:tab w:val="left" w:pos="5640"/>
        </w:tabs>
        <w:jc w:val="center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noProof/>
          <w:lang w:val="es-ES"/>
        </w:rPr>
        <w:drawing>
          <wp:inline distT="0" distB="0" distL="0" distR="0">
            <wp:extent cx="3060000" cy="2628675"/>
            <wp:effectExtent l="19050" t="0" r="7050" b="0"/>
            <wp:docPr id="3" name="2 Imagen" descr="wrf_121031_s12_36_0slp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f_121031_s12_36_0slpv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6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16" w:rsidRDefault="00F60716" w:rsidP="009B4290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2A0CAE" w:rsidRPr="00B60D5E" w:rsidRDefault="002A0CAE" w:rsidP="002A0CAE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 w:rsidRPr="00B60D5E">
        <w:rPr>
          <w:rFonts w:ascii="Arial" w:hAnsi="Arial" w:cs="Arial"/>
          <w:bCs/>
          <w:lang w:eastAsia="ca-ES"/>
        </w:rPr>
        <w:t xml:space="preserve">La taula següent mostra la precipitació acumulada a les estacions de la XEMA (Xarxa d’Estacions Meteorològiques Automàtiques) que han superat els </w:t>
      </w:r>
      <w:r w:rsidR="00AE52CB">
        <w:rPr>
          <w:rFonts w:ascii="Arial" w:hAnsi="Arial" w:cs="Arial"/>
          <w:bCs/>
          <w:lang w:eastAsia="ca-ES"/>
        </w:rPr>
        <w:t>5</w:t>
      </w:r>
      <w:r w:rsidRPr="00B60D5E">
        <w:rPr>
          <w:rFonts w:ascii="Arial" w:hAnsi="Arial" w:cs="Arial"/>
          <w:bCs/>
          <w:lang w:eastAsia="ca-ES"/>
        </w:rPr>
        <w:t xml:space="preserve">0 mm entre el </w:t>
      </w:r>
      <w:r>
        <w:rPr>
          <w:rFonts w:ascii="Arial" w:hAnsi="Arial" w:cs="Arial"/>
          <w:bCs/>
          <w:lang w:eastAsia="ca-ES"/>
        </w:rPr>
        <w:t>dimart</w:t>
      </w:r>
      <w:r w:rsidRPr="00B60D5E">
        <w:rPr>
          <w:rFonts w:ascii="Arial" w:hAnsi="Arial" w:cs="Arial"/>
          <w:bCs/>
          <w:lang w:eastAsia="ca-ES"/>
        </w:rPr>
        <w:t>s 30 i el di</w:t>
      </w:r>
      <w:r>
        <w:rPr>
          <w:rFonts w:ascii="Arial" w:hAnsi="Arial" w:cs="Arial"/>
          <w:bCs/>
          <w:lang w:eastAsia="ca-ES"/>
        </w:rPr>
        <w:t>mecres</w:t>
      </w:r>
      <w:r w:rsidRPr="00B60D5E">
        <w:rPr>
          <w:rFonts w:ascii="Arial" w:hAnsi="Arial" w:cs="Arial"/>
          <w:bCs/>
          <w:lang w:eastAsia="ca-ES"/>
        </w:rPr>
        <w:t xml:space="preserve"> </w:t>
      </w:r>
      <w:r>
        <w:rPr>
          <w:rFonts w:ascii="Arial" w:hAnsi="Arial" w:cs="Arial"/>
          <w:bCs/>
          <w:lang w:eastAsia="ca-ES"/>
        </w:rPr>
        <w:t xml:space="preserve">31 </w:t>
      </w:r>
      <w:r w:rsidRPr="00B60D5E">
        <w:rPr>
          <w:rFonts w:ascii="Arial" w:hAnsi="Arial" w:cs="Arial"/>
          <w:bCs/>
          <w:lang w:eastAsia="ca-ES"/>
        </w:rPr>
        <w:t xml:space="preserve">de </w:t>
      </w:r>
      <w:r w:rsidR="00E57AC6">
        <w:rPr>
          <w:rFonts w:ascii="Arial" w:hAnsi="Arial" w:cs="Arial"/>
          <w:bCs/>
          <w:lang w:eastAsia="ca-ES"/>
        </w:rPr>
        <w:t>octu</w:t>
      </w:r>
      <w:r w:rsidRPr="00B60D5E">
        <w:rPr>
          <w:rFonts w:ascii="Arial" w:hAnsi="Arial" w:cs="Arial"/>
          <w:bCs/>
          <w:lang w:eastAsia="ca-ES"/>
        </w:rPr>
        <w:t xml:space="preserve">bre de 2012 a les </w:t>
      </w:r>
      <w:r w:rsidR="00AE52CB">
        <w:rPr>
          <w:rFonts w:ascii="Arial" w:hAnsi="Arial" w:cs="Arial"/>
          <w:bCs/>
          <w:lang w:eastAsia="ca-ES"/>
        </w:rPr>
        <w:t>4</w:t>
      </w:r>
      <w:r w:rsidRPr="00B60D5E">
        <w:rPr>
          <w:rFonts w:ascii="Arial" w:hAnsi="Arial" w:cs="Arial"/>
          <w:bCs/>
          <w:lang w:eastAsia="ca-ES"/>
        </w:rPr>
        <w:t xml:space="preserve"> </w:t>
      </w:r>
      <w:r w:rsidR="00AE52CB">
        <w:rPr>
          <w:rFonts w:ascii="Arial" w:hAnsi="Arial" w:cs="Arial"/>
          <w:bCs/>
          <w:lang w:eastAsia="ca-ES"/>
        </w:rPr>
        <w:t>de la tarda</w:t>
      </w:r>
      <w:r w:rsidRPr="00B60D5E">
        <w:rPr>
          <w:rFonts w:ascii="Arial" w:hAnsi="Arial" w:cs="Arial"/>
          <w:bCs/>
          <w:lang w:eastAsia="ca-ES"/>
        </w:rPr>
        <w:t>:</w:t>
      </w:r>
      <w:bookmarkStart w:id="0" w:name="_GoBack"/>
      <w:bookmarkEnd w:id="0"/>
    </w:p>
    <w:p w:rsidR="002C3B5D" w:rsidRPr="00B60D5E" w:rsidRDefault="002C3B5D" w:rsidP="009B4290">
      <w:pPr>
        <w:tabs>
          <w:tab w:val="left" w:pos="5640"/>
        </w:tabs>
        <w:jc w:val="both"/>
        <w:rPr>
          <w:rFonts w:cs="Arial"/>
          <w:color w:val="FF0000"/>
          <w:sz w:val="22"/>
          <w:szCs w:val="22"/>
        </w:rPr>
      </w:pPr>
    </w:p>
    <w:tbl>
      <w:tblPr>
        <w:tblW w:w="78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963"/>
        <w:gridCol w:w="2635"/>
      </w:tblGrid>
      <w:tr w:rsidR="009B4290" w:rsidRPr="00B60D5E" w:rsidTr="00A52AD4">
        <w:trPr>
          <w:trHeight w:val="101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90" w:rsidRPr="00F60716" w:rsidRDefault="009B4290" w:rsidP="00053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Estació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90" w:rsidRPr="00F60716" w:rsidRDefault="009B4290" w:rsidP="00053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Comarca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90" w:rsidRPr="00F60716" w:rsidRDefault="009B4290" w:rsidP="00585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 xml:space="preserve">Precipitació acumulada </w:t>
            </w: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br/>
            </w:r>
            <w:r w:rsidR="00B60D5E"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30-31</w:t>
            </w: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 xml:space="preserve"> d’octubre de 2012 fins a les 1</w:t>
            </w:r>
            <w:r w:rsidR="00585000"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6</w:t>
            </w: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:00 hores</w:t>
            </w:r>
            <w:r w:rsidRPr="00F60716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br/>
              <w:t>(mm)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Cabrils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Maresme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Vilassar de 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Maresme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85,2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Espolla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la Bisbal d'Empordà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80,7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Cassà de la Selva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Gironès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Roses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78,3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Vilobí d'Onyar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Selva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75,8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Cabanes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Serra de Daró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Castell d'Aro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74,1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Puig Sesolles (1.668 m)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Vallès Oriental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72,3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Barcelona - el Raval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72,1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Fornells de la Selva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Gironès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Malgrat de 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Maresme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69,7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Banyoles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Pla de l'Estany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69,1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la Tallada d'Empordà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68,3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Barcelona - Zona Universitària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67,4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Girona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Gironès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Ventalló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65,9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Anglès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Selva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65,4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Dosrius - PN Montnegre Corredor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Maresme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Barcelona - Observatori Fabra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64,1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Vilanova del Vallès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Vallès Oriental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62,9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Monells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62,2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Begues - PN del Garraf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Llobregat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Vilablareix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Gironès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61,9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Viladecans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Llobregat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59,2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Torroella de Montgrí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Viladrau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Osona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58,7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Portbou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Torroella de Fluvià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Vallirana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Llobregat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el Prat de Llobregat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Baix Llobregat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55,5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Badalona - Museu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Barcelonès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54,2</w:t>
            </w:r>
          </w:p>
        </w:tc>
      </w:tr>
      <w:tr w:rsidR="00A52AD4" w:rsidRPr="00B60D5E" w:rsidTr="00A52AD4">
        <w:trPr>
          <w:trHeight w:val="300"/>
          <w:jc w:val="center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Sant Pere Pescador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Alt Empordà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AD4" w:rsidRPr="00F60716" w:rsidRDefault="00A52AD4" w:rsidP="00A5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716"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</w:tr>
    </w:tbl>
    <w:p w:rsidR="009B4290" w:rsidRPr="00B60D5E" w:rsidRDefault="009B4290" w:rsidP="009B4290">
      <w:pPr>
        <w:tabs>
          <w:tab w:val="left" w:pos="564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C3B5D" w:rsidRPr="00B60D5E" w:rsidRDefault="002C3B5D" w:rsidP="00053CB1">
      <w:pPr>
        <w:tabs>
          <w:tab w:val="left" w:pos="5640"/>
        </w:tabs>
        <w:jc w:val="both"/>
        <w:rPr>
          <w:rFonts w:ascii="Arial" w:hAnsi="Arial" w:cs="Arial"/>
          <w:bCs/>
          <w:color w:val="FF0000"/>
          <w:lang w:eastAsia="ca-ES"/>
        </w:rPr>
      </w:pPr>
    </w:p>
    <w:p w:rsidR="00AE52CB" w:rsidRDefault="00AE52CB" w:rsidP="00AE52CB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AE52CB" w:rsidRDefault="00AE52CB" w:rsidP="00AE52CB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 w:rsidRPr="009B4290">
        <w:rPr>
          <w:rFonts w:ascii="Arial" w:hAnsi="Arial" w:cs="Arial"/>
          <w:bCs/>
          <w:lang w:eastAsia="ca-ES"/>
        </w:rPr>
        <w:t xml:space="preserve">El mapa següent mostra la precipitació acumulada a Catalunya entre </w:t>
      </w:r>
      <w:r w:rsidRPr="00B60D5E">
        <w:rPr>
          <w:rFonts w:ascii="Arial" w:hAnsi="Arial" w:cs="Arial"/>
          <w:bCs/>
          <w:lang w:eastAsia="ca-ES"/>
        </w:rPr>
        <w:t xml:space="preserve">el </w:t>
      </w:r>
      <w:r>
        <w:rPr>
          <w:rFonts w:ascii="Arial" w:hAnsi="Arial" w:cs="Arial"/>
          <w:bCs/>
          <w:lang w:eastAsia="ca-ES"/>
        </w:rPr>
        <w:t>dimart</w:t>
      </w:r>
      <w:r w:rsidRPr="00B60D5E">
        <w:rPr>
          <w:rFonts w:ascii="Arial" w:hAnsi="Arial" w:cs="Arial"/>
          <w:bCs/>
          <w:lang w:eastAsia="ca-ES"/>
        </w:rPr>
        <w:t>s 30 i el di</w:t>
      </w:r>
      <w:r>
        <w:rPr>
          <w:rFonts w:ascii="Arial" w:hAnsi="Arial" w:cs="Arial"/>
          <w:bCs/>
          <w:lang w:eastAsia="ca-ES"/>
        </w:rPr>
        <w:t>mecres</w:t>
      </w:r>
      <w:r w:rsidRPr="00B60D5E">
        <w:rPr>
          <w:rFonts w:ascii="Arial" w:hAnsi="Arial" w:cs="Arial"/>
          <w:bCs/>
          <w:lang w:eastAsia="ca-ES"/>
        </w:rPr>
        <w:t xml:space="preserve"> 31 de setembre de 2012 a les </w:t>
      </w:r>
      <w:r>
        <w:rPr>
          <w:rFonts w:ascii="Arial" w:hAnsi="Arial" w:cs="Arial"/>
          <w:bCs/>
          <w:lang w:eastAsia="ca-ES"/>
        </w:rPr>
        <w:t>4</w:t>
      </w:r>
      <w:r w:rsidRPr="00B60D5E">
        <w:rPr>
          <w:rFonts w:ascii="Arial" w:hAnsi="Arial" w:cs="Arial"/>
          <w:bCs/>
          <w:lang w:eastAsia="ca-ES"/>
        </w:rPr>
        <w:t xml:space="preserve"> </w:t>
      </w:r>
      <w:r>
        <w:rPr>
          <w:rFonts w:ascii="Arial" w:hAnsi="Arial" w:cs="Arial"/>
          <w:bCs/>
          <w:lang w:eastAsia="ca-ES"/>
        </w:rPr>
        <w:t>de la tarda</w:t>
      </w:r>
      <w:r w:rsidRPr="00B3760B">
        <w:rPr>
          <w:rFonts w:ascii="Arial" w:hAnsi="Arial" w:cs="Arial"/>
          <w:bCs/>
          <w:lang w:eastAsia="ca-ES"/>
        </w:rPr>
        <w:t>. S’ha obtingut a partir dels registres dels</w:t>
      </w:r>
      <w:r w:rsidRPr="009B4290">
        <w:rPr>
          <w:rFonts w:ascii="Arial" w:hAnsi="Arial" w:cs="Arial"/>
          <w:bCs/>
          <w:lang w:eastAsia="ca-ES"/>
        </w:rPr>
        <w:t xml:space="preserve"> pluviòmetres de la XEMA</w:t>
      </w:r>
      <w:r>
        <w:rPr>
          <w:rFonts w:ascii="Arial" w:hAnsi="Arial" w:cs="Arial"/>
          <w:bCs/>
          <w:lang w:eastAsia="ca-ES"/>
        </w:rPr>
        <w:t>:</w:t>
      </w:r>
    </w:p>
    <w:p w:rsidR="00AE52CB" w:rsidRDefault="00AE52CB" w:rsidP="00AE52CB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AE52CB" w:rsidRPr="009B4290" w:rsidRDefault="00AE52CB" w:rsidP="00AE52CB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noProof/>
          <w:lang w:val="es-ES"/>
        </w:rPr>
        <w:drawing>
          <wp:inline distT="0" distB="0" distL="0" distR="0">
            <wp:extent cx="5760085" cy="5502910"/>
            <wp:effectExtent l="19050" t="0" r="0" b="0"/>
            <wp:docPr id="5" name="4 Imagen" descr="PPT_30-31oct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_30-31oct20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CB" w:rsidRDefault="00AE52CB" w:rsidP="00501AB2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AE52CB" w:rsidRDefault="00AE52CB" w:rsidP="00501AB2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AE52CB" w:rsidRDefault="00501AB2" w:rsidP="00501AB2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lang w:eastAsia="ca-ES"/>
        </w:rPr>
        <w:t xml:space="preserve">La precipitació ha estat en forma de neu </w:t>
      </w:r>
      <w:r w:rsidR="00993032">
        <w:rPr>
          <w:rFonts w:ascii="Arial" w:hAnsi="Arial" w:cs="Arial"/>
          <w:bCs/>
          <w:lang w:eastAsia="ca-ES"/>
        </w:rPr>
        <w:t>en</w:t>
      </w:r>
      <w:r>
        <w:rPr>
          <w:rFonts w:ascii="Arial" w:hAnsi="Arial" w:cs="Arial"/>
          <w:bCs/>
          <w:lang w:eastAsia="ca-ES"/>
        </w:rPr>
        <w:t xml:space="preserve"> cotes superiors </w:t>
      </w:r>
      <w:r w:rsidR="00993032">
        <w:rPr>
          <w:rFonts w:ascii="Arial" w:hAnsi="Arial" w:cs="Arial"/>
          <w:bCs/>
          <w:lang w:eastAsia="ca-ES"/>
        </w:rPr>
        <w:t>a</w:t>
      </w:r>
      <w:r>
        <w:rPr>
          <w:rFonts w:ascii="Arial" w:hAnsi="Arial" w:cs="Arial"/>
          <w:bCs/>
          <w:lang w:eastAsia="ca-ES"/>
        </w:rPr>
        <w:t xml:space="preserve">ls 1.600 metres del Pirineu i Prepirineu. En alguns sectors del Ripollès, la Cerdanya i el Berguedà s’han acumulat gruixos superiors als 10 cm, tal i com mostra la taula següent, que recull els gruixos de neu nova enregistrats a les estacions </w:t>
      </w:r>
      <w:r w:rsidR="002A0CAE">
        <w:rPr>
          <w:rFonts w:ascii="Arial" w:hAnsi="Arial" w:cs="Arial"/>
          <w:bCs/>
          <w:lang w:eastAsia="ca-ES"/>
        </w:rPr>
        <w:t xml:space="preserve">d’alta muntanya </w:t>
      </w:r>
      <w:r>
        <w:rPr>
          <w:rFonts w:ascii="Arial" w:hAnsi="Arial" w:cs="Arial"/>
          <w:bCs/>
          <w:lang w:eastAsia="ca-ES"/>
        </w:rPr>
        <w:t>de la XEMA entre dijous i divendres:</w:t>
      </w:r>
    </w:p>
    <w:p w:rsidR="00501AB2" w:rsidRDefault="00501AB2" w:rsidP="00501AB2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tbl>
      <w:tblPr>
        <w:tblW w:w="7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1706"/>
        <w:gridCol w:w="2557"/>
      </w:tblGrid>
      <w:tr w:rsidR="00501AB2" w:rsidRPr="00501AB2" w:rsidTr="00787DDA">
        <w:trPr>
          <w:trHeight w:val="900"/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Estació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Comarca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Gruix de neu nova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501A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30-31 octubre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Pr="00501A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2012 (cm)</w:t>
            </w:r>
          </w:p>
        </w:tc>
      </w:tr>
      <w:tr w:rsidR="00501AB2" w:rsidRPr="00585000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85000" w:rsidRDefault="00501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00">
              <w:rPr>
                <w:rFonts w:ascii="Arial" w:hAnsi="Arial" w:cs="Arial"/>
                <w:sz w:val="22"/>
                <w:szCs w:val="22"/>
              </w:rPr>
              <w:t>Ulldeter (2.410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85000" w:rsidRDefault="00501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00">
              <w:rPr>
                <w:rFonts w:ascii="Arial" w:hAnsi="Arial" w:cs="Arial"/>
                <w:sz w:val="22"/>
                <w:szCs w:val="22"/>
              </w:rPr>
              <w:t>Ripollès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85000" w:rsidRDefault="00585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0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Malniu (2.230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Cerdanya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 xml:space="preserve">Cadí Nord (2.143 m)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Prat d'Aguiló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Cerdanya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Espot (2.519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Pallars Sobirà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Boí (2.535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Alta Ribagorça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Núria (1.971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Ripollès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Bonaigua (2.266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Pallars Sobirà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Certascan (2.400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Pallars Sobirà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Salòria (2.451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Pallars Sobirà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Lac Redon (2.247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Val d'Aran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el Port del Comte (2.316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Solsonès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501AB2" w:rsidRPr="00501AB2" w:rsidTr="00787DDA">
        <w:trPr>
          <w:trHeight w:val="300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Sasseuva (2.228 m)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Val d'Aran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B2" w:rsidRPr="00501AB2" w:rsidRDefault="00501A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1A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501AB2" w:rsidRPr="00B60D5E" w:rsidRDefault="00501AB2" w:rsidP="00501AB2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AE52CB" w:rsidRDefault="00AE52CB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F60716" w:rsidRDefault="002A0CAE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lang w:eastAsia="ca-ES"/>
        </w:rPr>
        <w:t>Pel que fa als observadors de la XOM (Xarxa d’Observadors Meteorològics), s’han mesurat 3 cm de neu a Sant Joan de l’Erm (1.720 m), a la comarca de l’Alt Urgell.</w:t>
      </w:r>
    </w:p>
    <w:p w:rsidR="002A0CAE" w:rsidRDefault="002A0CAE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2A0CAE" w:rsidRDefault="002A0CAE" w:rsidP="002A0CAE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2A0CAE" w:rsidRDefault="00787DDA" w:rsidP="002A0CAE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lang w:eastAsia="ca-ES"/>
        </w:rPr>
        <w:t>La proximitat al centre de la baixa</w:t>
      </w:r>
      <w:r w:rsidR="002A0CAE">
        <w:rPr>
          <w:rFonts w:ascii="Arial" w:hAnsi="Arial" w:cs="Arial"/>
          <w:bCs/>
          <w:lang w:eastAsia="ca-ES"/>
        </w:rPr>
        <w:t xml:space="preserve"> ha fet que la pressió me</w:t>
      </w:r>
      <w:r>
        <w:rPr>
          <w:rFonts w:ascii="Arial" w:hAnsi="Arial" w:cs="Arial"/>
          <w:bCs/>
          <w:lang w:eastAsia="ca-ES"/>
        </w:rPr>
        <w:t>surada en superfície hagi baixa</w:t>
      </w:r>
      <w:r w:rsidR="002A0CAE">
        <w:rPr>
          <w:rFonts w:ascii="Arial" w:hAnsi="Arial" w:cs="Arial"/>
          <w:bCs/>
          <w:lang w:eastAsia="ca-ES"/>
        </w:rPr>
        <w:t xml:space="preserve">t fins a 992 hPa </w:t>
      </w:r>
      <w:r>
        <w:rPr>
          <w:rFonts w:ascii="Arial" w:hAnsi="Arial" w:cs="Arial"/>
          <w:bCs/>
          <w:lang w:eastAsia="ca-ES"/>
        </w:rPr>
        <w:t>al litoral català</w:t>
      </w:r>
      <w:r w:rsidR="002A0CAE">
        <w:rPr>
          <w:rFonts w:ascii="Arial" w:hAnsi="Arial" w:cs="Arial"/>
          <w:bCs/>
          <w:lang w:eastAsia="ca-ES"/>
        </w:rPr>
        <w:t xml:space="preserve">, un registre que no s’assolia des del 17 de febrer de 2011. En un mes d’octubre, cal retrocedir fins al 31 d’octubre de 2003 per trobar una pressió atmosfèrica més baixa a nivell del mar.  </w:t>
      </w:r>
    </w:p>
    <w:p w:rsidR="002A0CAE" w:rsidRDefault="002A0CAE" w:rsidP="002A0CAE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F60716" w:rsidRDefault="00787DDA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lang w:eastAsia="ca-ES"/>
        </w:rPr>
        <w:t>També</w:t>
      </w:r>
      <w:r w:rsidR="00F60716">
        <w:rPr>
          <w:rFonts w:ascii="Arial" w:hAnsi="Arial" w:cs="Arial"/>
          <w:bCs/>
          <w:lang w:eastAsia="ca-ES"/>
        </w:rPr>
        <w:t xml:space="preserve"> ha provocat ventades fortes, amb ratxes màximes </w:t>
      </w:r>
      <w:r w:rsidR="002A0CAE">
        <w:rPr>
          <w:rFonts w:ascii="Arial" w:hAnsi="Arial" w:cs="Arial"/>
          <w:bCs/>
          <w:lang w:eastAsia="ca-ES"/>
        </w:rPr>
        <w:t xml:space="preserve">que han arribat </w:t>
      </w:r>
      <w:r w:rsidR="00F60716">
        <w:rPr>
          <w:rFonts w:ascii="Arial" w:hAnsi="Arial" w:cs="Arial"/>
          <w:bCs/>
          <w:lang w:eastAsia="ca-ES"/>
        </w:rPr>
        <w:t>fins a 117,4 km/h al Puig Sesolles (1.668 m), situada al Vallès Oriental, o de fins a 73,4</w:t>
      </w:r>
      <w:r>
        <w:rPr>
          <w:rFonts w:ascii="Arial" w:hAnsi="Arial" w:cs="Arial"/>
          <w:bCs/>
          <w:lang w:eastAsia="ca-ES"/>
        </w:rPr>
        <w:t xml:space="preserve"> km/h</w:t>
      </w:r>
      <w:r w:rsidR="00F60716">
        <w:rPr>
          <w:rFonts w:ascii="Arial" w:hAnsi="Arial" w:cs="Arial"/>
          <w:bCs/>
          <w:lang w:eastAsia="ca-ES"/>
        </w:rPr>
        <w:t xml:space="preserve"> a Barcelona – Observatori Fabra.</w:t>
      </w:r>
    </w:p>
    <w:p w:rsidR="00F60716" w:rsidRDefault="00F60716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F60716" w:rsidRDefault="002A0CAE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Cs/>
          <w:lang w:eastAsia="ca-ES"/>
        </w:rPr>
        <w:t>D’altra banda,</w:t>
      </w:r>
      <w:r w:rsidR="00F60716">
        <w:rPr>
          <w:rFonts w:ascii="Arial" w:hAnsi="Arial" w:cs="Arial"/>
          <w:bCs/>
          <w:lang w:eastAsia="ca-ES"/>
        </w:rPr>
        <w:t xml:space="preserve"> també cal destacar que s’ha produït una notable alteració marítima a la Costa Brava, amb onades superiors als 3 metres en alguns casos.</w:t>
      </w:r>
    </w:p>
    <w:p w:rsidR="00F60716" w:rsidRDefault="00F60716" w:rsidP="00F60716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</w:p>
    <w:p w:rsidR="00585000" w:rsidRPr="00585000" w:rsidRDefault="00585000" w:rsidP="00585000">
      <w:pPr>
        <w:spacing w:before="100" w:beforeAutospacing="1" w:after="100" w:afterAutospacing="1"/>
        <w:jc w:val="both"/>
        <w:rPr>
          <w:rFonts w:ascii="Arial" w:hAnsi="Arial" w:cs="Arial"/>
          <w:bCs/>
          <w:lang w:eastAsia="ca-ES"/>
        </w:rPr>
      </w:pPr>
      <w:r w:rsidRPr="00585000">
        <w:rPr>
          <w:rFonts w:ascii="Arial" w:hAnsi="Arial" w:cs="Arial"/>
          <w:bCs/>
          <w:lang w:eastAsia="ca-ES"/>
        </w:rPr>
        <w:t xml:space="preserve">La predicció </w:t>
      </w:r>
      <w:r>
        <w:rPr>
          <w:rFonts w:ascii="Arial" w:hAnsi="Arial" w:cs="Arial"/>
          <w:bCs/>
          <w:lang w:eastAsia="ca-ES"/>
        </w:rPr>
        <w:t>ve</w:t>
      </w:r>
      <w:r w:rsidRPr="00585000">
        <w:rPr>
          <w:rFonts w:ascii="Arial" w:hAnsi="Arial" w:cs="Arial"/>
          <w:bCs/>
          <w:lang w:eastAsia="ca-ES"/>
        </w:rPr>
        <w:t xml:space="preserve"> marcada per l’allunyament de la depressió que ens ha afectat aquestes darreres hores i ja només  s’esperen algunes precipitacions febles a l’extrem nord-est del país. Aquestes tindran tendència a desaparèixer al vespre. A la resta del país s’imposarà el sol. L’estat de la mar continuarà molt alterat a la meitat nord del litoral, en especial a la costa Brava, al llarg de tot el dia, i no serà fins demà, dia 1 de novembre, que tendirà a encalmar.</w:t>
      </w:r>
    </w:p>
    <w:p w:rsidR="00AE52CB" w:rsidRDefault="00AE52CB" w:rsidP="00585000">
      <w:pPr>
        <w:spacing w:before="100" w:beforeAutospacing="1" w:after="100" w:afterAutospacing="1"/>
        <w:jc w:val="both"/>
        <w:rPr>
          <w:rFonts w:ascii="Arial" w:hAnsi="Arial" w:cs="Arial"/>
          <w:bCs/>
          <w:lang w:eastAsia="ca-ES"/>
        </w:rPr>
      </w:pPr>
    </w:p>
    <w:p w:rsidR="00585000" w:rsidRPr="00585000" w:rsidRDefault="00585000" w:rsidP="00585000">
      <w:pPr>
        <w:spacing w:before="100" w:beforeAutospacing="1" w:after="100" w:afterAutospacing="1"/>
        <w:jc w:val="both"/>
        <w:rPr>
          <w:rFonts w:ascii="Arial" w:hAnsi="Arial" w:cs="Arial"/>
          <w:bCs/>
          <w:lang w:eastAsia="ca-ES"/>
        </w:rPr>
      </w:pPr>
      <w:r w:rsidRPr="00585000">
        <w:rPr>
          <w:rFonts w:ascii="Arial" w:hAnsi="Arial" w:cs="Arial"/>
          <w:bCs/>
          <w:lang w:eastAsia="ca-ES"/>
        </w:rPr>
        <w:t>Amb aquesta predicció el Servei Meteorològic de Catalunya encara manté activat per dimecres 31 un avís de Situació Meteorològica de Perill per onatge.</w:t>
      </w:r>
    </w:p>
    <w:p w:rsidR="00585000" w:rsidRPr="00585000" w:rsidRDefault="00585000" w:rsidP="00585000">
      <w:pPr>
        <w:spacing w:before="100" w:beforeAutospacing="1" w:after="100" w:afterAutospacing="1"/>
        <w:jc w:val="both"/>
        <w:rPr>
          <w:rFonts w:ascii="Arial" w:hAnsi="Arial" w:cs="Arial"/>
          <w:bCs/>
          <w:lang w:eastAsia="ca-ES"/>
        </w:rPr>
      </w:pPr>
      <w:r w:rsidRPr="00585000">
        <w:rPr>
          <w:rFonts w:ascii="Arial" w:hAnsi="Arial" w:cs="Arial"/>
          <w:bCs/>
          <w:lang w:eastAsia="ca-ES"/>
        </w:rPr>
        <w:t>De cara als dies que resten de la setmana s’espera que dijous dia 1 i divendres dia 2 de novembre el cel estigui mig ennuvolat per núvols alts i mitjans, amb un ambient assolellat. Malgrat tot, aquests núvols es podran fer més compactes la tarda de dijous al quadrant nord-oest del país, on pot caure alguna precipitació feble. El cap de setmana la nuvolositat ser</w:t>
      </w:r>
      <w:r w:rsidR="00A12B59">
        <w:rPr>
          <w:rFonts w:ascii="Arial" w:hAnsi="Arial" w:cs="Arial"/>
          <w:bCs/>
          <w:lang w:eastAsia="ca-ES"/>
        </w:rPr>
        <w:t>à</w:t>
      </w:r>
      <w:r w:rsidRPr="00585000">
        <w:rPr>
          <w:rFonts w:ascii="Arial" w:hAnsi="Arial" w:cs="Arial"/>
          <w:bCs/>
          <w:lang w:eastAsia="ca-ES"/>
        </w:rPr>
        <w:t xml:space="preserve"> més abundant arreu, i s’esperen algunes precipitacions febles i intermitents especialment a l’oest del país. La temperatura al llarg de tots aquest dies anirà pujant lentament.</w:t>
      </w:r>
    </w:p>
    <w:p w:rsidR="009B4290" w:rsidRPr="005D6026" w:rsidRDefault="009B4290" w:rsidP="009B4290">
      <w:pPr>
        <w:tabs>
          <w:tab w:val="left" w:pos="5640"/>
        </w:tabs>
        <w:jc w:val="both"/>
        <w:rPr>
          <w:rFonts w:cs="Arial"/>
          <w:sz w:val="22"/>
          <w:szCs w:val="22"/>
        </w:rPr>
      </w:pPr>
    </w:p>
    <w:p w:rsidR="009B4290" w:rsidRPr="003B6BB3" w:rsidRDefault="009B4290" w:rsidP="009B4290">
      <w:pPr>
        <w:tabs>
          <w:tab w:val="left" w:pos="5640"/>
        </w:tabs>
        <w:jc w:val="both"/>
        <w:rPr>
          <w:rFonts w:cs="Arial"/>
          <w:color w:val="FF0000"/>
          <w:sz w:val="22"/>
          <w:szCs w:val="22"/>
        </w:rPr>
      </w:pPr>
    </w:p>
    <w:p w:rsidR="009B4290" w:rsidRPr="009B4290" w:rsidRDefault="009B4290" w:rsidP="009B4290">
      <w:pPr>
        <w:tabs>
          <w:tab w:val="left" w:pos="5640"/>
        </w:tabs>
        <w:jc w:val="both"/>
        <w:rPr>
          <w:rFonts w:ascii="Arial" w:hAnsi="Arial" w:cs="Arial"/>
          <w:bCs/>
          <w:lang w:eastAsia="ca-ES"/>
        </w:rPr>
      </w:pPr>
      <w:r w:rsidRPr="009B4290">
        <w:rPr>
          <w:rFonts w:ascii="Arial" w:hAnsi="Arial" w:cs="Arial"/>
          <w:bCs/>
          <w:lang w:eastAsia="ca-ES"/>
        </w:rPr>
        <w:t>Més informaci</w:t>
      </w:r>
      <w:r>
        <w:rPr>
          <w:rFonts w:ascii="Arial" w:hAnsi="Arial" w:cs="Arial"/>
          <w:bCs/>
          <w:lang w:eastAsia="ca-ES"/>
        </w:rPr>
        <w:t>ó a www.meteo.cat</w:t>
      </w:r>
      <w:r w:rsidRPr="009B4290">
        <w:rPr>
          <w:rFonts w:ascii="Arial" w:hAnsi="Arial" w:cs="Arial"/>
          <w:bCs/>
          <w:lang w:eastAsia="ca-ES"/>
        </w:rPr>
        <w:t xml:space="preserve"> a les xarxes socials facebook.com/meteocat i @meteocat</w:t>
      </w:r>
    </w:p>
    <w:p w:rsidR="00D41833" w:rsidRPr="009B4290" w:rsidRDefault="00D41833" w:rsidP="009B4290">
      <w:pPr>
        <w:shd w:val="clear" w:color="auto" w:fill="FFFFFF"/>
        <w:jc w:val="both"/>
        <w:rPr>
          <w:rFonts w:ascii="Arial" w:hAnsi="Arial" w:cs="Arial"/>
          <w:bCs/>
          <w:lang w:eastAsia="ca-ES"/>
        </w:rPr>
      </w:pPr>
    </w:p>
    <w:p w:rsidR="00F879CA" w:rsidRDefault="00F879CA" w:rsidP="009A297F">
      <w:pPr>
        <w:jc w:val="both"/>
        <w:rPr>
          <w:rFonts w:ascii="Arial" w:hAnsi="Arial" w:cs="Arial"/>
          <w:b/>
          <w:i/>
          <w:color w:val="FF0000"/>
          <w:lang w:eastAsia="ca-ES"/>
        </w:rPr>
      </w:pPr>
    </w:p>
    <w:p w:rsidR="00C21484" w:rsidRDefault="00C21484" w:rsidP="009A297F">
      <w:pPr>
        <w:jc w:val="both"/>
        <w:rPr>
          <w:rFonts w:ascii="Arial" w:hAnsi="Arial" w:cs="Arial"/>
          <w:b/>
          <w:i/>
          <w:lang w:eastAsia="ca-ES"/>
        </w:rPr>
      </w:pPr>
    </w:p>
    <w:p w:rsidR="00335582" w:rsidRPr="0067073B" w:rsidRDefault="00B60D5E" w:rsidP="009A297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eastAsia="ca-ES"/>
        </w:rPr>
        <w:t>31</w:t>
      </w:r>
      <w:r w:rsidR="00E9507E">
        <w:rPr>
          <w:rFonts w:ascii="Arial" w:hAnsi="Arial" w:cs="Arial"/>
          <w:b/>
          <w:i/>
          <w:lang w:eastAsia="ca-ES"/>
        </w:rPr>
        <w:t xml:space="preserve"> d’octubre</w:t>
      </w:r>
      <w:r w:rsidR="0067073B" w:rsidRPr="0067073B">
        <w:rPr>
          <w:rFonts w:ascii="Arial" w:hAnsi="Arial" w:cs="Arial"/>
          <w:b/>
          <w:i/>
          <w:lang w:eastAsia="ca-ES"/>
        </w:rPr>
        <w:t xml:space="preserve"> de 2012</w:t>
      </w:r>
    </w:p>
    <w:sectPr w:rsidR="00335582" w:rsidRPr="0067073B" w:rsidSect="009A297F">
      <w:headerReference w:type="default" r:id="rId11"/>
      <w:footerReference w:type="even" r:id="rId12"/>
      <w:footerReference w:type="default" r:id="rId13"/>
      <w:pgSz w:w="11906" w:h="16838" w:code="9"/>
      <w:pgMar w:top="2127" w:right="1134" w:bottom="2269" w:left="170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EE" w:rsidRDefault="00151DEE">
      <w:r>
        <w:separator/>
      </w:r>
    </w:p>
  </w:endnote>
  <w:endnote w:type="continuationSeparator" w:id="0">
    <w:p w:rsidR="00151DEE" w:rsidRDefault="0015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32" w:rsidRDefault="003B63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3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032" w:rsidRDefault="009930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68"/>
      <w:gridCol w:w="3676"/>
    </w:tblGrid>
    <w:tr w:rsidR="00993032" w:rsidRPr="002331A1" w:rsidTr="002331A1">
      <w:tc>
        <w:tcPr>
          <w:tcW w:w="4968" w:type="dxa"/>
          <w:shd w:val="clear" w:color="auto" w:fill="auto"/>
        </w:tcPr>
        <w:p w:rsidR="00993032" w:rsidRPr="002331A1" w:rsidRDefault="00993032" w:rsidP="00536AFA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Servei Meteorològic de Catalunya</w:t>
          </w:r>
        </w:p>
        <w:p w:rsidR="00993032" w:rsidRPr="002331A1" w:rsidRDefault="00993032" w:rsidP="00536AFA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Departament de Territori i Sostenibilitat</w:t>
          </w:r>
        </w:p>
        <w:p w:rsidR="00993032" w:rsidRPr="002331A1" w:rsidRDefault="00151DEE" w:rsidP="00536AFA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hyperlink r:id="rId1" w:history="1">
            <w:r w:rsidR="00993032" w:rsidRPr="009E6586">
              <w:rPr>
                <w:rStyle w:val="Hipervnculo"/>
                <w:rFonts w:ascii="Arial" w:hAnsi="Arial" w:cs="Arial"/>
                <w:b/>
                <w:i/>
                <w:sz w:val="18"/>
                <w:szCs w:val="18"/>
              </w:rPr>
              <w:t>premsa@meteo.cat</w:t>
            </w:r>
          </w:hyperlink>
        </w:p>
        <w:p w:rsidR="00993032" w:rsidRPr="002331A1" w:rsidRDefault="00993032" w:rsidP="00536AFA">
          <w:pPr>
            <w:rPr>
              <w:rFonts w:ascii="Arial" w:hAnsi="Arial" w:cs="Arial"/>
              <w:sz w:val="20"/>
              <w:szCs w:val="20"/>
            </w:rPr>
          </w:pPr>
          <w:r w:rsidRPr="00F879CA">
            <w:rPr>
              <w:rFonts w:ascii="Arial" w:hAnsi="Arial" w:cs="Arial"/>
              <w:sz w:val="20"/>
              <w:szCs w:val="20"/>
            </w:rPr>
            <w:t>h</w:t>
          </w:r>
          <w:r>
            <w:rPr>
              <w:rFonts w:ascii="Arial" w:hAnsi="Arial" w:cs="Arial"/>
              <w:sz w:val="20"/>
              <w:szCs w:val="20"/>
            </w:rPr>
            <w:t>ttp://www.meteo.cat</w:t>
          </w:r>
        </w:p>
        <w:p w:rsidR="00993032" w:rsidRPr="002331A1" w:rsidRDefault="00993032" w:rsidP="00F879CA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93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567 60 90</w:t>
          </w:r>
        </w:p>
      </w:tc>
      <w:tc>
        <w:tcPr>
          <w:tcW w:w="3676" w:type="dxa"/>
          <w:shd w:val="clear" w:color="auto" w:fill="auto"/>
          <w:vAlign w:val="bottom"/>
        </w:tcPr>
        <w:p w:rsidR="00993032" w:rsidRPr="002331A1" w:rsidRDefault="00993032" w:rsidP="002331A1">
          <w:pPr>
            <w:jc w:val="right"/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Pàg. </w:t>
          </w:r>
          <w:r w:rsidR="003B6391"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fldChar w:fldCharType="begin"/>
          </w:r>
          <w:r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instrText xml:space="preserve"> PAGE </w:instrText>
          </w:r>
          <w:r w:rsidR="003B6391"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fldChar w:fldCharType="separate"/>
          </w:r>
          <w:r w:rsidR="00151DEE">
            <w:rPr>
              <w:rFonts w:ascii="Arial" w:hAnsi="Arial" w:cs="Arial"/>
              <w:b/>
              <w:i/>
              <w:noProof/>
              <w:color w:val="C0C0C0"/>
              <w:sz w:val="18"/>
              <w:szCs w:val="18"/>
            </w:rPr>
            <w:t>1</w:t>
          </w:r>
          <w:r w:rsidR="003B6391"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fldChar w:fldCharType="end"/>
          </w:r>
          <w:r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 de </w:t>
          </w:r>
          <w:r w:rsidR="003B6391"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fldChar w:fldCharType="begin"/>
          </w:r>
          <w:r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instrText xml:space="preserve"> NUMPAGES </w:instrText>
          </w:r>
          <w:r w:rsidR="003B6391"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fldChar w:fldCharType="separate"/>
          </w:r>
          <w:r w:rsidR="00151DEE">
            <w:rPr>
              <w:rFonts w:ascii="Arial" w:hAnsi="Arial" w:cs="Arial"/>
              <w:b/>
              <w:i/>
              <w:noProof/>
              <w:color w:val="C0C0C0"/>
              <w:sz w:val="18"/>
              <w:szCs w:val="18"/>
            </w:rPr>
            <w:t>1</w:t>
          </w:r>
          <w:r w:rsidR="003B6391" w:rsidRPr="002331A1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fldChar w:fldCharType="end"/>
          </w:r>
        </w:p>
      </w:tc>
    </w:tr>
  </w:tbl>
  <w:p w:rsidR="00993032" w:rsidRPr="00506EE5" w:rsidRDefault="00993032" w:rsidP="00506E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EE" w:rsidRDefault="00151DEE">
      <w:r>
        <w:separator/>
      </w:r>
    </w:p>
  </w:footnote>
  <w:footnote w:type="continuationSeparator" w:id="0">
    <w:p w:rsidR="00151DEE" w:rsidRDefault="0015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32" w:rsidRDefault="00993032">
    <w:pPr>
      <w:pStyle w:val="Encabezado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  <w:lang w:val="es-ES"/>
      </w:rPr>
      <w:drawing>
        <wp:inline distT="0" distB="0" distL="0" distR="0">
          <wp:extent cx="1495425" cy="457200"/>
          <wp:effectExtent l="19050" t="0" r="9525" b="0"/>
          <wp:docPr id="1" name="Imagen 1" descr="logoh3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3_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FF0000"/>
        <w:lang w:val="es-ES"/>
      </w:rPr>
      <w:drawing>
        <wp:inline distT="0" distB="0" distL="0" distR="0">
          <wp:extent cx="2105025" cy="457200"/>
          <wp:effectExtent l="19050" t="0" r="9525" b="0"/>
          <wp:docPr id="2" name="Imagen 2" descr="territori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rritori_h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032" w:rsidRPr="00DE1D14" w:rsidRDefault="0094625B" w:rsidP="00DE1D14">
    <w:pPr>
      <w:pStyle w:val="Encabezado"/>
      <w:jc w:val="right"/>
      <w:rPr>
        <w:rFonts w:ascii="Arial" w:hAnsi="Arial" w:cs="Arial"/>
        <w:b/>
        <w:color w:val="FF0000"/>
      </w:rPr>
    </w:pPr>
    <w:r>
      <w:rPr>
        <w:rFonts w:ascii="Helvetica Light*" w:hAnsi="Helvetica Light*"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316865</wp:posOffset>
              </wp:positionV>
              <wp:extent cx="5787390" cy="2540"/>
              <wp:effectExtent l="19050" t="21590" r="22860" b="234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2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5pt" to="455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ebGQIAACw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" strokecolor="red" strokeweight="2.25pt"/>
          </w:pict>
        </mc:Fallback>
      </mc:AlternateContent>
    </w:r>
    <w:r w:rsidR="00993032">
      <w:rPr>
        <w:rFonts w:ascii="Arial" w:hAnsi="Arial" w:cs="Arial"/>
        <w:b/>
        <w:color w:val="FF0000"/>
      </w:rPr>
      <w:sym w:font="Wingdings" w:char="F06E"/>
    </w:r>
    <w:r w:rsidR="00993032">
      <w:rPr>
        <w:rFonts w:ascii="Arial" w:hAnsi="Arial" w:cs="Arial"/>
        <w:b/>
      </w:rPr>
      <w:t xml:space="preserve">Nota de premsa </w:t>
    </w:r>
    <w:r w:rsidR="00993032">
      <w:rPr>
        <w:rFonts w:ascii="Arial" w:hAnsi="Arial" w:cs="Arial"/>
        <w:b/>
        <w:color w:val="FF0000"/>
      </w:rPr>
      <w:sym w:font="Wingdings" w:char="F06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32B9B"/>
    <w:multiLevelType w:val="hybridMultilevel"/>
    <w:tmpl w:val="C216D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CC92E"/>
    <w:multiLevelType w:val="hybridMultilevel"/>
    <w:tmpl w:val="73C054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EB67F"/>
    <w:multiLevelType w:val="hybridMultilevel"/>
    <w:tmpl w:val="EAE1E7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CD467D"/>
    <w:multiLevelType w:val="hybridMultilevel"/>
    <w:tmpl w:val="3112C5C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0018F"/>
    <w:multiLevelType w:val="hybridMultilevel"/>
    <w:tmpl w:val="F9C6EE68"/>
    <w:lvl w:ilvl="0" w:tplc="BCB2A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CB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4D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4C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0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4C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C8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A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C0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15199"/>
    <w:multiLevelType w:val="hybridMultilevel"/>
    <w:tmpl w:val="60727F7A"/>
    <w:lvl w:ilvl="0" w:tplc="040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B7D9AC"/>
    <w:multiLevelType w:val="hybridMultilevel"/>
    <w:tmpl w:val="DC39F3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9B5EDA"/>
    <w:multiLevelType w:val="hybridMultilevel"/>
    <w:tmpl w:val="3C5CE6C8"/>
    <w:lvl w:ilvl="0" w:tplc="4ACC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3F0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D44C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BBA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A0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1A8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F6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25A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DA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32901D0"/>
    <w:multiLevelType w:val="hybridMultilevel"/>
    <w:tmpl w:val="A642D8FA"/>
    <w:lvl w:ilvl="0" w:tplc="93AA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41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C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E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0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48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6BE82"/>
    <w:multiLevelType w:val="hybridMultilevel"/>
    <w:tmpl w:val="F5DE4C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07D172"/>
    <w:multiLevelType w:val="hybridMultilevel"/>
    <w:tmpl w:val="581B04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A087E19"/>
    <w:multiLevelType w:val="hybridMultilevel"/>
    <w:tmpl w:val="26C49D3E"/>
    <w:lvl w:ilvl="0" w:tplc="80220A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01853"/>
    <w:multiLevelType w:val="hybridMultilevel"/>
    <w:tmpl w:val="B7805CC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26CC5"/>
    <w:multiLevelType w:val="hybridMultilevel"/>
    <w:tmpl w:val="0A5E0CA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CBE0B"/>
    <w:multiLevelType w:val="hybridMultilevel"/>
    <w:tmpl w:val="9B789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3E92B71"/>
    <w:multiLevelType w:val="hybridMultilevel"/>
    <w:tmpl w:val="AA9EE00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949CF"/>
    <w:multiLevelType w:val="hybridMultilevel"/>
    <w:tmpl w:val="B1FCB86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7F544E"/>
    <w:multiLevelType w:val="hybridMultilevel"/>
    <w:tmpl w:val="05A04B8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84355"/>
    <w:multiLevelType w:val="hybridMultilevel"/>
    <w:tmpl w:val="B0C64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503A3E"/>
    <w:multiLevelType w:val="hybridMultilevel"/>
    <w:tmpl w:val="3AD44D1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090D79"/>
    <w:multiLevelType w:val="hybridMultilevel"/>
    <w:tmpl w:val="208E2BD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25BEE"/>
    <w:multiLevelType w:val="hybridMultilevel"/>
    <w:tmpl w:val="0E646806"/>
    <w:lvl w:ilvl="0" w:tplc="267A78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6B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82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A9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0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3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C4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18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21"/>
  </w:num>
  <w:num w:numId="17">
    <w:abstractNumId w:val="17"/>
  </w:num>
  <w:num w:numId="18">
    <w:abstractNumId w:val="5"/>
  </w:num>
  <w:num w:numId="19">
    <w:abstractNumId w:val="15"/>
  </w:num>
  <w:num w:numId="20">
    <w:abstractNumId w:val="20"/>
  </w:num>
  <w:num w:numId="21">
    <w:abstractNumId w:val="19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6"/>
    <w:rsid w:val="00001752"/>
    <w:rsid w:val="00001D94"/>
    <w:rsid w:val="0000388E"/>
    <w:rsid w:val="00011A5B"/>
    <w:rsid w:val="00012425"/>
    <w:rsid w:val="00012FD7"/>
    <w:rsid w:val="0001350D"/>
    <w:rsid w:val="00015C5D"/>
    <w:rsid w:val="000166F3"/>
    <w:rsid w:val="000208DA"/>
    <w:rsid w:val="000212CD"/>
    <w:rsid w:val="00024636"/>
    <w:rsid w:val="00024B38"/>
    <w:rsid w:val="00024E9F"/>
    <w:rsid w:val="00025372"/>
    <w:rsid w:val="000260B7"/>
    <w:rsid w:val="0002675E"/>
    <w:rsid w:val="00027139"/>
    <w:rsid w:val="00027EEB"/>
    <w:rsid w:val="0003083B"/>
    <w:rsid w:val="00031436"/>
    <w:rsid w:val="00031452"/>
    <w:rsid w:val="000316CD"/>
    <w:rsid w:val="00032344"/>
    <w:rsid w:val="00035BB8"/>
    <w:rsid w:val="000442A2"/>
    <w:rsid w:val="00045ECB"/>
    <w:rsid w:val="0004659D"/>
    <w:rsid w:val="00047463"/>
    <w:rsid w:val="00051155"/>
    <w:rsid w:val="00052AE3"/>
    <w:rsid w:val="00053C02"/>
    <w:rsid w:val="00053CB1"/>
    <w:rsid w:val="000559AC"/>
    <w:rsid w:val="00060BE3"/>
    <w:rsid w:val="00062CC2"/>
    <w:rsid w:val="00063BEF"/>
    <w:rsid w:val="00065D17"/>
    <w:rsid w:val="000663A4"/>
    <w:rsid w:val="000709E2"/>
    <w:rsid w:val="00070DD2"/>
    <w:rsid w:val="0007112B"/>
    <w:rsid w:val="00071F78"/>
    <w:rsid w:val="0007375D"/>
    <w:rsid w:val="00076BFA"/>
    <w:rsid w:val="00076F84"/>
    <w:rsid w:val="00083734"/>
    <w:rsid w:val="00083AF7"/>
    <w:rsid w:val="0008769A"/>
    <w:rsid w:val="000929EB"/>
    <w:rsid w:val="00093FD8"/>
    <w:rsid w:val="00094A13"/>
    <w:rsid w:val="000955B3"/>
    <w:rsid w:val="000957A3"/>
    <w:rsid w:val="000A1B2B"/>
    <w:rsid w:val="000A1B2D"/>
    <w:rsid w:val="000A3455"/>
    <w:rsid w:val="000A62FC"/>
    <w:rsid w:val="000B112C"/>
    <w:rsid w:val="000B1D3C"/>
    <w:rsid w:val="000B2783"/>
    <w:rsid w:val="000B2AE6"/>
    <w:rsid w:val="000B58A6"/>
    <w:rsid w:val="000B5F79"/>
    <w:rsid w:val="000C0674"/>
    <w:rsid w:val="000C344A"/>
    <w:rsid w:val="000C3FF4"/>
    <w:rsid w:val="000C498F"/>
    <w:rsid w:val="000C51E9"/>
    <w:rsid w:val="000C63D3"/>
    <w:rsid w:val="000D3F90"/>
    <w:rsid w:val="000E29F8"/>
    <w:rsid w:val="000E3540"/>
    <w:rsid w:val="000E44B0"/>
    <w:rsid w:val="000E54CE"/>
    <w:rsid w:val="000E713A"/>
    <w:rsid w:val="000E78F6"/>
    <w:rsid w:val="000F22A9"/>
    <w:rsid w:val="000F2960"/>
    <w:rsid w:val="000F4403"/>
    <w:rsid w:val="000F691D"/>
    <w:rsid w:val="00100A15"/>
    <w:rsid w:val="001020A2"/>
    <w:rsid w:val="00103962"/>
    <w:rsid w:val="00105468"/>
    <w:rsid w:val="00105EB8"/>
    <w:rsid w:val="00106F1F"/>
    <w:rsid w:val="00107A87"/>
    <w:rsid w:val="00107F16"/>
    <w:rsid w:val="00114176"/>
    <w:rsid w:val="0011600C"/>
    <w:rsid w:val="0011709F"/>
    <w:rsid w:val="00117575"/>
    <w:rsid w:val="00117846"/>
    <w:rsid w:val="001230BC"/>
    <w:rsid w:val="0012610E"/>
    <w:rsid w:val="0012740A"/>
    <w:rsid w:val="00130ED8"/>
    <w:rsid w:val="001310CB"/>
    <w:rsid w:val="001315D4"/>
    <w:rsid w:val="001350A4"/>
    <w:rsid w:val="0013558F"/>
    <w:rsid w:val="001440E8"/>
    <w:rsid w:val="0014577C"/>
    <w:rsid w:val="00146580"/>
    <w:rsid w:val="00146AFE"/>
    <w:rsid w:val="001500A7"/>
    <w:rsid w:val="00151D37"/>
    <w:rsid w:val="00151DEE"/>
    <w:rsid w:val="00153D16"/>
    <w:rsid w:val="00161AF7"/>
    <w:rsid w:val="00162107"/>
    <w:rsid w:val="0016339F"/>
    <w:rsid w:val="00166766"/>
    <w:rsid w:val="001679FF"/>
    <w:rsid w:val="00170127"/>
    <w:rsid w:val="001807D7"/>
    <w:rsid w:val="001811FC"/>
    <w:rsid w:val="001825E2"/>
    <w:rsid w:val="001829F4"/>
    <w:rsid w:val="0018306E"/>
    <w:rsid w:val="00183985"/>
    <w:rsid w:val="00186B30"/>
    <w:rsid w:val="00186CEE"/>
    <w:rsid w:val="00192DF7"/>
    <w:rsid w:val="001969B6"/>
    <w:rsid w:val="00196FD0"/>
    <w:rsid w:val="001A2599"/>
    <w:rsid w:val="001A4137"/>
    <w:rsid w:val="001A561D"/>
    <w:rsid w:val="001B00AF"/>
    <w:rsid w:val="001B3600"/>
    <w:rsid w:val="001C266D"/>
    <w:rsid w:val="001C47F9"/>
    <w:rsid w:val="001C4F34"/>
    <w:rsid w:val="001C7570"/>
    <w:rsid w:val="001D05A1"/>
    <w:rsid w:val="001D4CD3"/>
    <w:rsid w:val="001D50D0"/>
    <w:rsid w:val="001D7AE8"/>
    <w:rsid w:val="001E061F"/>
    <w:rsid w:val="001E1530"/>
    <w:rsid w:val="001E191A"/>
    <w:rsid w:val="001E2B63"/>
    <w:rsid w:val="001E2E42"/>
    <w:rsid w:val="001E2F4A"/>
    <w:rsid w:val="001E520B"/>
    <w:rsid w:val="001E5572"/>
    <w:rsid w:val="001F0368"/>
    <w:rsid w:val="001F42A0"/>
    <w:rsid w:val="001F506A"/>
    <w:rsid w:val="001F50AA"/>
    <w:rsid w:val="001F7219"/>
    <w:rsid w:val="00203E08"/>
    <w:rsid w:val="00204925"/>
    <w:rsid w:val="0020732A"/>
    <w:rsid w:val="00207866"/>
    <w:rsid w:val="00210BC6"/>
    <w:rsid w:val="00212089"/>
    <w:rsid w:val="00213534"/>
    <w:rsid w:val="00213697"/>
    <w:rsid w:val="0021461B"/>
    <w:rsid w:val="002165DF"/>
    <w:rsid w:val="00217B43"/>
    <w:rsid w:val="00221BFB"/>
    <w:rsid w:val="002221EE"/>
    <w:rsid w:val="0022518B"/>
    <w:rsid w:val="00225D3A"/>
    <w:rsid w:val="00227376"/>
    <w:rsid w:val="00231146"/>
    <w:rsid w:val="002326CF"/>
    <w:rsid w:val="002331A1"/>
    <w:rsid w:val="002336A0"/>
    <w:rsid w:val="00233A3E"/>
    <w:rsid w:val="00236508"/>
    <w:rsid w:val="00236ED4"/>
    <w:rsid w:val="0023765B"/>
    <w:rsid w:val="002420F8"/>
    <w:rsid w:val="00242D31"/>
    <w:rsid w:val="00244261"/>
    <w:rsid w:val="0024535F"/>
    <w:rsid w:val="00247A7E"/>
    <w:rsid w:val="00247AED"/>
    <w:rsid w:val="00252EFB"/>
    <w:rsid w:val="00254599"/>
    <w:rsid w:val="00255C74"/>
    <w:rsid w:val="00265355"/>
    <w:rsid w:val="00282EF5"/>
    <w:rsid w:val="00285F02"/>
    <w:rsid w:val="0029164F"/>
    <w:rsid w:val="00292DBB"/>
    <w:rsid w:val="00294C06"/>
    <w:rsid w:val="00295793"/>
    <w:rsid w:val="00296228"/>
    <w:rsid w:val="002A0772"/>
    <w:rsid w:val="002A0A7C"/>
    <w:rsid w:val="002A0CAE"/>
    <w:rsid w:val="002A179B"/>
    <w:rsid w:val="002A1E10"/>
    <w:rsid w:val="002A4EB9"/>
    <w:rsid w:val="002B1EE9"/>
    <w:rsid w:val="002B3090"/>
    <w:rsid w:val="002C03D1"/>
    <w:rsid w:val="002C33D6"/>
    <w:rsid w:val="002C3B5D"/>
    <w:rsid w:val="002C4F25"/>
    <w:rsid w:val="002C5553"/>
    <w:rsid w:val="002C5D3E"/>
    <w:rsid w:val="002C67E4"/>
    <w:rsid w:val="002C7EFA"/>
    <w:rsid w:val="002C7F7D"/>
    <w:rsid w:val="002D3D60"/>
    <w:rsid w:val="002D48C8"/>
    <w:rsid w:val="002D5BFE"/>
    <w:rsid w:val="002D7321"/>
    <w:rsid w:val="002E4CDF"/>
    <w:rsid w:val="002F0216"/>
    <w:rsid w:val="002F0EFD"/>
    <w:rsid w:val="002F6E0E"/>
    <w:rsid w:val="002F6FC3"/>
    <w:rsid w:val="002F7FC7"/>
    <w:rsid w:val="00300CDD"/>
    <w:rsid w:val="003039C0"/>
    <w:rsid w:val="003046D2"/>
    <w:rsid w:val="00304E9E"/>
    <w:rsid w:val="00306316"/>
    <w:rsid w:val="00310306"/>
    <w:rsid w:val="0031054F"/>
    <w:rsid w:val="003118B0"/>
    <w:rsid w:val="0031238F"/>
    <w:rsid w:val="00312DE0"/>
    <w:rsid w:val="00314D59"/>
    <w:rsid w:val="00317E76"/>
    <w:rsid w:val="003206D1"/>
    <w:rsid w:val="00321C3B"/>
    <w:rsid w:val="003271F2"/>
    <w:rsid w:val="003311AF"/>
    <w:rsid w:val="0033166B"/>
    <w:rsid w:val="00331BA0"/>
    <w:rsid w:val="003322F8"/>
    <w:rsid w:val="00334B31"/>
    <w:rsid w:val="00335582"/>
    <w:rsid w:val="00335A0E"/>
    <w:rsid w:val="00341884"/>
    <w:rsid w:val="00342DED"/>
    <w:rsid w:val="003434EA"/>
    <w:rsid w:val="0034578F"/>
    <w:rsid w:val="00345E8E"/>
    <w:rsid w:val="00347DAA"/>
    <w:rsid w:val="00356FA7"/>
    <w:rsid w:val="00360A9A"/>
    <w:rsid w:val="0036102B"/>
    <w:rsid w:val="003620A6"/>
    <w:rsid w:val="00362FCF"/>
    <w:rsid w:val="00364030"/>
    <w:rsid w:val="00364C76"/>
    <w:rsid w:val="0036535E"/>
    <w:rsid w:val="00367B7B"/>
    <w:rsid w:val="00371668"/>
    <w:rsid w:val="00372980"/>
    <w:rsid w:val="003734EA"/>
    <w:rsid w:val="00384342"/>
    <w:rsid w:val="0038567A"/>
    <w:rsid w:val="0038775D"/>
    <w:rsid w:val="0038776B"/>
    <w:rsid w:val="0038778F"/>
    <w:rsid w:val="00387CA5"/>
    <w:rsid w:val="00390ACA"/>
    <w:rsid w:val="00392C10"/>
    <w:rsid w:val="00394135"/>
    <w:rsid w:val="00395FAC"/>
    <w:rsid w:val="0039601E"/>
    <w:rsid w:val="003976BF"/>
    <w:rsid w:val="00397C7C"/>
    <w:rsid w:val="003A2002"/>
    <w:rsid w:val="003A3B5E"/>
    <w:rsid w:val="003A4561"/>
    <w:rsid w:val="003A59BE"/>
    <w:rsid w:val="003B12D3"/>
    <w:rsid w:val="003B2B93"/>
    <w:rsid w:val="003B2E48"/>
    <w:rsid w:val="003B3558"/>
    <w:rsid w:val="003B54FF"/>
    <w:rsid w:val="003B6391"/>
    <w:rsid w:val="003B7CF5"/>
    <w:rsid w:val="003C56CE"/>
    <w:rsid w:val="003C6FEC"/>
    <w:rsid w:val="003C74CB"/>
    <w:rsid w:val="003D0E90"/>
    <w:rsid w:val="003D4AB8"/>
    <w:rsid w:val="003D4DAB"/>
    <w:rsid w:val="003D53EF"/>
    <w:rsid w:val="003D558A"/>
    <w:rsid w:val="003D71E9"/>
    <w:rsid w:val="003D79D7"/>
    <w:rsid w:val="003D7E0B"/>
    <w:rsid w:val="003E087D"/>
    <w:rsid w:val="003E0BA4"/>
    <w:rsid w:val="003E21F3"/>
    <w:rsid w:val="003E270E"/>
    <w:rsid w:val="003E2BDD"/>
    <w:rsid w:val="003E2EF0"/>
    <w:rsid w:val="003E68B5"/>
    <w:rsid w:val="003E7BA3"/>
    <w:rsid w:val="003F178C"/>
    <w:rsid w:val="003F3ED8"/>
    <w:rsid w:val="003F550E"/>
    <w:rsid w:val="003F6B5E"/>
    <w:rsid w:val="00402C09"/>
    <w:rsid w:val="00404316"/>
    <w:rsid w:val="00406CB4"/>
    <w:rsid w:val="00410521"/>
    <w:rsid w:val="00412BC2"/>
    <w:rsid w:val="004167D6"/>
    <w:rsid w:val="00416E3D"/>
    <w:rsid w:val="00417FF1"/>
    <w:rsid w:val="00420D2D"/>
    <w:rsid w:val="00421256"/>
    <w:rsid w:val="00427340"/>
    <w:rsid w:val="004301A7"/>
    <w:rsid w:val="004302DB"/>
    <w:rsid w:val="00431E91"/>
    <w:rsid w:val="004347A0"/>
    <w:rsid w:val="00434F30"/>
    <w:rsid w:val="00435748"/>
    <w:rsid w:val="00436429"/>
    <w:rsid w:val="00436A18"/>
    <w:rsid w:val="00440455"/>
    <w:rsid w:val="0044110F"/>
    <w:rsid w:val="004445B2"/>
    <w:rsid w:val="00444DC0"/>
    <w:rsid w:val="004461C4"/>
    <w:rsid w:val="00450536"/>
    <w:rsid w:val="00450CE3"/>
    <w:rsid w:val="004514C4"/>
    <w:rsid w:val="00452213"/>
    <w:rsid w:val="004562BC"/>
    <w:rsid w:val="00464252"/>
    <w:rsid w:val="004655AD"/>
    <w:rsid w:val="0046688E"/>
    <w:rsid w:val="00466CF3"/>
    <w:rsid w:val="004708F0"/>
    <w:rsid w:val="00471183"/>
    <w:rsid w:val="004731E4"/>
    <w:rsid w:val="004740A9"/>
    <w:rsid w:val="00480D3C"/>
    <w:rsid w:val="0048205E"/>
    <w:rsid w:val="0048340D"/>
    <w:rsid w:val="0048401E"/>
    <w:rsid w:val="00484CF9"/>
    <w:rsid w:val="00485E84"/>
    <w:rsid w:val="004901AF"/>
    <w:rsid w:val="004947B2"/>
    <w:rsid w:val="00494CE4"/>
    <w:rsid w:val="00496DC3"/>
    <w:rsid w:val="00497E78"/>
    <w:rsid w:val="004A4273"/>
    <w:rsid w:val="004B0055"/>
    <w:rsid w:val="004B0DB0"/>
    <w:rsid w:val="004B1C52"/>
    <w:rsid w:val="004B244D"/>
    <w:rsid w:val="004B2E58"/>
    <w:rsid w:val="004B3682"/>
    <w:rsid w:val="004B4013"/>
    <w:rsid w:val="004B54C2"/>
    <w:rsid w:val="004B6F7C"/>
    <w:rsid w:val="004B7521"/>
    <w:rsid w:val="004B7FD4"/>
    <w:rsid w:val="004C079B"/>
    <w:rsid w:val="004C2D5A"/>
    <w:rsid w:val="004C515B"/>
    <w:rsid w:val="004C59CF"/>
    <w:rsid w:val="004D0925"/>
    <w:rsid w:val="004D5715"/>
    <w:rsid w:val="004D5FF8"/>
    <w:rsid w:val="004D64B5"/>
    <w:rsid w:val="004E0D50"/>
    <w:rsid w:val="004E0DC0"/>
    <w:rsid w:val="004E138B"/>
    <w:rsid w:val="004E1C02"/>
    <w:rsid w:val="004E20DC"/>
    <w:rsid w:val="004E48C6"/>
    <w:rsid w:val="004E637A"/>
    <w:rsid w:val="004E75F2"/>
    <w:rsid w:val="004F0DF6"/>
    <w:rsid w:val="004F1CF9"/>
    <w:rsid w:val="004F1D2D"/>
    <w:rsid w:val="004F6624"/>
    <w:rsid w:val="004F71DF"/>
    <w:rsid w:val="00500755"/>
    <w:rsid w:val="00501AB2"/>
    <w:rsid w:val="00503A2F"/>
    <w:rsid w:val="00503AA3"/>
    <w:rsid w:val="005051F5"/>
    <w:rsid w:val="005066E8"/>
    <w:rsid w:val="00506EE5"/>
    <w:rsid w:val="005076E4"/>
    <w:rsid w:val="00507A7B"/>
    <w:rsid w:val="00512D9D"/>
    <w:rsid w:val="005137C3"/>
    <w:rsid w:val="00514365"/>
    <w:rsid w:val="005169F6"/>
    <w:rsid w:val="0052137E"/>
    <w:rsid w:val="0052192B"/>
    <w:rsid w:val="005226C5"/>
    <w:rsid w:val="00523F4A"/>
    <w:rsid w:val="0052566D"/>
    <w:rsid w:val="00525E6E"/>
    <w:rsid w:val="00527297"/>
    <w:rsid w:val="005272B8"/>
    <w:rsid w:val="00527F63"/>
    <w:rsid w:val="00530043"/>
    <w:rsid w:val="00530422"/>
    <w:rsid w:val="00532371"/>
    <w:rsid w:val="005330A1"/>
    <w:rsid w:val="00536AFA"/>
    <w:rsid w:val="00536BD0"/>
    <w:rsid w:val="005376AB"/>
    <w:rsid w:val="00537BE9"/>
    <w:rsid w:val="00543752"/>
    <w:rsid w:val="00543A70"/>
    <w:rsid w:val="0054654F"/>
    <w:rsid w:val="00547E41"/>
    <w:rsid w:val="00551F65"/>
    <w:rsid w:val="00554B1E"/>
    <w:rsid w:val="00555448"/>
    <w:rsid w:val="005558D4"/>
    <w:rsid w:val="00560392"/>
    <w:rsid w:val="00563B01"/>
    <w:rsid w:val="0056579C"/>
    <w:rsid w:val="00565AEF"/>
    <w:rsid w:val="0057236A"/>
    <w:rsid w:val="00573A34"/>
    <w:rsid w:val="00576210"/>
    <w:rsid w:val="00576707"/>
    <w:rsid w:val="00577106"/>
    <w:rsid w:val="005800D6"/>
    <w:rsid w:val="0058215A"/>
    <w:rsid w:val="00585000"/>
    <w:rsid w:val="00586B37"/>
    <w:rsid w:val="005916FB"/>
    <w:rsid w:val="00595787"/>
    <w:rsid w:val="0059585E"/>
    <w:rsid w:val="00595B4C"/>
    <w:rsid w:val="00597D14"/>
    <w:rsid w:val="005A0123"/>
    <w:rsid w:val="005A0D39"/>
    <w:rsid w:val="005A305B"/>
    <w:rsid w:val="005A46E7"/>
    <w:rsid w:val="005A4E5C"/>
    <w:rsid w:val="005C019F"/>
    <w:rsid w:val="005C038E"/>
    <w:rsid w:val="005C147F"/>
    <w:rsid w:val="005C2A3A"/>
    <w:rsid w:val="005C3F43"/>
    <w:rsid w:val="005D17F9"/>
    <w:rsid w:val="005D240F"/>
    <w:rsid w:val="005D3310"/>
    <w:rsid w:val="005D5880"/>
    <w:rsid w:val="005D745E"/>
    <w:rsid w:val="005E2254"/>
    <w:rsid w:val="005E2BA3"/>
    <w:rsid w:val="005E2F8B"/>
    <w:rsid w:val="005E55DB"/>
    <w:rsid w:val="005E7831"/>
    <w:rsid w:val="005F1146"/>
    <w:rsid w:val="005F338F"/>
    <w:rsid w:val="005F3717"/>
    <w:rsid w:val="005F3A89"/>
    <w:rsid w:val="005F5294"/>
    <w:rsid w:val="005F65E5"/>
    <w:rsid w:val="00600D8A"/>
    <w:rsid w:val="00601075"/>
    <w:rsid w:val="006020CE"/>
    <w:rsid w:val="00603363"/>
    <w:rsid w:val="006055FA"/>
    <w:rsid w:val="0060588B"/>
    <w:rsid w:val="00606095"/>
    <w:rsid w:val="00607D01"/>
    <w:rsid w:val="0061560F"/>
    <w:rsid w:val="0061701E"/>
    <w:rsid w:val="00620DF8"/>
    <w:rsid w:val="00624B24"/>
    <w:rsid w:val="00625F54"/>
    <w:rsid w:val="006263E4"/>
    <w:rsid w:val="006266D4"/>
    <w:rsid w:val="00627C46"/>
    <w:rsid w:val="00631B7F"/>
    <w:rsid w:val="0063438B"/>
    <w:rsid w:val="00637105"/>
    <w:rsid w:val="006376AE"/>
    <w:rsid w:val="00641BF1"/>
    <w:rsid w:val="006444A9"/>
    <w:rsid w:val="006454BE"/>
    <w:rsid w:val="00651F63"/>
    <w:rsid w:val="00655353"/>
    <w:rsid w:val="0065537A"/>
    <w:rsid w:val="006557EC"/>
    <w:rsid w:val="00656134"/>
    <w:rsid w:val="0065694D"/>
    <w:rsid w:val="0065721B"/>
    <w:rsid w:val="00660E31"/>
    <w:rsid w:val="006613F2"/>
    <w:rsid w:val="00665396"/>
    <w:rsid w:val="006658C8"/>
    <w:rsid w:val="00667CD4"/>
    <w:rsid w:val="0067073B"/>
    <w:rsid w:val="00670EA1"/>
    <w:rsid w:val="00672503"/>
    <w:rsid w:val="00673CFD"/>
    <w:rsid w:val="00674933"/>
    <w:rsid w:val="00676E7E"/>
    <w:rsid w:val="00680730"/>
    <w:rsid w:val="0068182B"/>
    <w:rsid w:val="0068199F"/>
    <w:rsid w:val="00683C14"/>
    <w:rsid w:val="0068647A"/>
    <w:rsid w:val="00686F40"/>
    <w:rsid w:val="0068735C"/>
    <w:rsid w:val="00691827"/>
    <w:rsid w:val="00695C21"/>
    <w:rsid w:val="00696B99"/>
    <w:rsid w:val="006A18A6"/>
    <w:rsid w:val="006A28CC"/>
    <w:rsid w:val="006A2B45"/>
    <w:rsid w:val="006A358E"/>
    <w:rsid w:val="006A5438"/>
    <w:rsid w:val="006A563D"/>
    <w:rsid w:val="006A61C7"/>
    <w:rsid w:val="006A6A34"/>
    <w:rsid w:val="006A7041"/>
    <w:rsid w:val="006A7DD1"/>
    <w:rsid w:val="006B0106"/>
    <w:rsid w:val="006B036F"/>
    <w:rsid w:val="006B0928"/>
    <w:rsid w:val="006B172E"/>
    <w:rsid w:val="006B32C7"/>
    <w:rsid w:val="006B68FB"/>
    <w:rsid w:val="006B6FE8"/>
    <w:rsid w:val="006C1527"/>
    <w:rsid w:val="006C1A5D"/>
    <w:rsid w:val="006C37CB"/>
    <w:rsid w:val="006C3D9B"/>
    <w:rsid w:val="006C5757"/>
    <w:rsid w:val="006C64D8"/>
    <w:rsid w:val="006C777B"/>
    <w:rsid w:val="006D15F9"/>
    <w:rsid w:val="006D1D18"/>
    <w:rsid w:val="006D625E"/>
    <w:rsid w:val="006D6B08"/>
    <w:rsid w:val="006D6EA6"/>
    <w:rsid w:val="006D7E9B"/>
    <w:rsid w:val="006E15BC"/>
    <w:rsid w:val="006E3FFD"/>
    <w:rsid w:val="006E4C55"/>
    <w:rsid w:val="006E74FE"/>
    <w:rsid w:val="006F0A36"/>
    <w:rsid w:val="006F1100"/>
    <w:rsid w:val="006F2B86"/>
    <w:rsid w:val="006F4F81"/>
    <w:rsid w:val="006F7213"/>
    <w:rsid w:val="006F7362"/>
    <w:rsid w:val="00700711"/>
    <w:rsid w:val="00704D16"/>
    <w:rsid w:val="0070741A"/>
    <w:rsid w:val="00710C33"/>
    <w:rsid w:val="00711181"/>
    <w:rsid w:val="00711629"/>
    <w:rsid w:val="00711978"/>
    <w:rsid w:val="00713CF9"/>
    <w:rsid w:val="0071747A"/>
    <w:rsid w:val="0072032A"/>
    <w:rsid w:val="007221A4"/>
    <w:rsid w:val="00723455"/>
    <w:rsid w:val="00725CB7"/>
    <w:rsid w:val="00727021"/>
    <w:rsid w:val="00731732"/>
    <w:rsid w:val="00740542"/>
    <w:rsid w:val="00742EC0"/>
    <w:rsid w:val="00743719"/>
    <w:rsid w:val="0075006E"/>
    <w:rsid w:val="007515DB"/>
    <w:rsid w:val="00752FF1"/>
    <w:rsid w:val="0075329D"/>
    <w:rsid w:val="0075356F"/>
    <w:rsid w:val="00753B61"/>
    <w:rsid w:val="00756452"/>
    <w:rsid w:val="0075777E"/>
    <w:rsid w:val="00761A1F"/>
    <w:rsid w:val="00761CD9"/>
    <w:rsid w:val="007627AA"/>
    <w:rsid w:val="00763DDD"/>
    <w:rsid w:val="0076463B"/>
    <w:rsid w:val="00766293"/>
    <w:rsid w:val="00766FEE"/>
    <w:rsid w:val="00770C59"/>
    <w:rsid w:val="00771C92"/>
    <w:rsid w:val="00772FD0"/>
    <w:rsid w:val="0077576F"/>
    <w:rsid w:val="00775F78"/>
    <w:rsid w:val="007765AD"/>
    <w:rsid w:val="007769F6"/>
    <w:rsid w:val="00780923"/>
    <w:rsid w:val="00781AD8"/>
    <w:rsid w:val="00782030"/>
    <w:rsid w:val="00783947"/>
    <w:rsid w:val="00785B0C"/>
    <w:rsid w:val="00785EBE"/>
    <w:rsid w:val="00787DDA"/>
    <w:rsid w:val="007905CA"/>
    <w:rsid w:val="00793DB4"/>
    <w:rsid w:val="00793FF2"/>
    <w:rsid w:val="00794776"/>
    <w:rsid w:val="00794B2C"/>
    <w:rsid w:val="00794BF6"/>
    <w:rsid w:val="007956B5"/>
    <w:rsid w:val="007964F8"/>
    <w:rsid w:val="00797E75"/>
    <w:rsid w:val="007A0248"/>
    <w:rsid w:val="007A138A"/>
    <w:rsid w:val="007A1F8E"/>
    <w:rsid w:val="007A2B47"/>
    <w:rsid w:val="007A5F60"/>
    <w:rsid w:val="007A6522"/>
    <w:rsid w:val="007B09EE"/>
    <w:rsid w:val="007B0D56"/>
    <w:rsid w:val="007B1506"/>
    <w:rsid w:val="007B172F"/>
    <w:rsid w:val="007B2601"/>
    <w:rsid w:val="007B4C61"/>
    <w:rsid w:val="007B5023"/>
    <w:rsid w:val="007B6B96"/>
    <w:rsid w:val="007C0167"/>
    <w:rsid w:val="007C1226"/>
    <w:rsid w:val="007C15C4"/>
    <w:rsid w:val="007C1A80"/>
    <w:rsid w:val="007C3460"/>
    <w:rsid w:val="007D0A8C"/>
    <w:rsid w:val="007D2984"/>
    <w:rsid w:val="007D5D66"/>
    <w:rsid w:val="007D7D0A"/>
    <w:rsid w:val="007E11E2"/>
    <w:rsid w:val="007E1759"/>
    <w:rsid w:val="007E2851"/>
    <w:rsid w:val="007E5528"/>
    <w:rsid w:val="007E5947"/>
    <w:rsid w:val="007E695B"/>
    <w:rsid w:val="007F02C9"/>
    <w:rsid w:val="007F2E36"/>
    <w:rsid w:val="007F4CFB"/>
    <w:rsid w:val="007F661C"/>
    <w:rsid w:val="00800EC9"/>
    <w:rsid w:val="00801202"/>
    <w:rsid w:val="00801FEB"/>
    <w:rsid w:val="00804C9A"/>
    <w:rsid w:val="00804D8C"/>
    <w:rsid w:val="00805138"/>
    <w:rsid w:val="008107C9"/>
    <w:rsid w:val="0081356A"/>
    <w:rsid w:val="008229B0"/>
    <w:rsid w:val="00822CC2"/>
    <w:rsid w:val="008239D4"/>
    <w:rsid w:val="00824655"/>
    <w:rsid w:val="0082468D"/>
    <w:rsid w:val="00825160"/>
    <w:rsid w:val="008251F5"/>
    <w:rsid w:val="00825D45"/>
    <w:rsid w:val="0083064D"/>
    <w:rsid w:val="008329FD"/>
    <w:rsid w:val="008342B3"/>
    <w:rsid w:val="00837372"/>
    <w:rsid w:val="00840908"/>
    <w:rsid w:val="00843E34"/>
    <w:rsid w:val="00845E9A"/>
    <w:rsid w:val="0084645B"/>
    <w:rsid w:val="00846F50"/>
    <w:rsid w:val="008503CE"/>
    <w:rsid w:val="00852035"/>
    <w:rsid w:val="00852721"/>
    <w:rsid w:val="00852AA7"/>
    <w:rsid w:val="00853B93"/>
    <w:rsid w:val="00854E4E"/>
    <w:rsid w:val="00855ECD"/>
    <w:rsid w:val="008560B1"/>
    <w:rsid w:val="00860013"/>
    <w:rsid w:val="00860826"/>
    <w:rsid w:val="008620C5"/>
    <w:rsid w:val="008625EF"/>
    <w:rsid w:val="00864DE6"/>
    <w:rsid w:val="00867735"/>
    <w:rsid w:val="00871385"/>
    <w:rsid w:val="00871D46"/>
    <w:rsid w:val="00874903"/>
    <w:rsid w:val="00874D73"/>
    <w:rsid w:val="00876A5D"/>
    <w:rsid w:val="0087703E"/>
    <w:rsid w:val="00880109"/>
    <w:rsid w:val="0088351B"/>
    <w:rsid w:val="00883C05"/>
    <w:rsid w:val="00884908"/>
    <w:rsid w:val="00892F1A"/>
    <w:rsid w:val="00895AFE"/>
    <w:rsid w:val="00895E34"/>
    <w:rsid w:val="00896CA8"/>
    <w:rsid w:val="00896FFA"/>
    <w:rsid w:val="008A14CF"/>
    <w:rsid w:val="008A63AD"/>
    <w:rsid w:val="008A67BB"/>
    <w:rsid w:val="008B192E"/>
    <w:rsid w:val="008B2BC1"/>
    <w:rsid w:val="008B322B"/>
    <w:rsid w:val="008B5E74"/>
    <w:rsid w:val="008C238D"/>
    <w:rsid w:val="008C3261"/>
    <w:rsid w:val="008C4C9F"/>
    <w:rsid w:val="008C7E7F"/>
    <w:rsid w:val="008D1EA6"/>
    <w:rsid w:val="008D2953"/>
    <w:rsid w:val="008D33AB"/>
    <w:rsid w:val="008D3CB4"/>
    <w:rsid w:val="008D40CA"/>
    <w:rsid w:val="008D61BC"/>
    <w:rsid w:val="008D65D5"/>
    <w:rsid w:val="008D7025"/>
    <w:rsid w:val="008D7174"/>
    <w:rsid w:val="008E4546"/>
    <w:rsid w:val="008E4EA5"/>
    <w:rsid w:val="008E5D09"/>
    <w:rsid w:val="008E6B90"/>
    <w:rsid w:val="008F06AB"/>
    <w:rsid w:val="008F10F5"/>
    <w:rsid w:val="008F1ACB"/>
    <w:rsid w:val="008F7C23"/>
    <w:rsid w:val="0090139E"/>
    <w:rsid w:val="00901D75"/>
    <w:rsid w:val="0090201D"/>
    <w:rsid w:val="009037B1"/>
    <w:rsid w:val="00906EB9"/>
    <w:rsid w:val="00907E53"/>
    <w:rsid w:val="0091105F"/>
    <w:rsid w:val="009123E4"/>
    <w:rsid w:val="00912D0A"/>
    <w:rsid w:val="00913285"/>
    <w:rsid w:val="009173D9"/>
    <w:rsid w:val="009211C8"/>
    <w:rsid w:val="00921307"/>
    <w:rsid w:val="00921E3F"/>
    <w:rsid w:val="009252FD"/>
    <w:rsid w:val="0092622A"/>
    <w:rsid w:val="00926638"/>
    <w:rsid w:val="0092786A"/>
    <w:rsid w:val="00930242"/>
    <w:rsid w:val="00931CF0"/>
    <w:rsid w:val="00932BBB"/>
    <w:rsid w:val="00935A68"/>
    <w:rsid w:val="00941CC8"/>
    <w:rsid w:val="009436DE"/>
    <w:rsid w:val="00944EFC"/>
    <w:rsid w:val="009460C3"/>
    <w:rsid w:val="0094625B"/>
    <w:rsid w:val="009462AF"/>
    <w:rsid w:val="00946BB0"/>
    <w:rsid w:val="00947565"/>
    <w:rsid w:val="009475E6"/>
    <w:rsid w:val="009545E8"/>
    <w:rsid w:val="009552C8"/>
    <w:rsid w:val="00956C72"/>
    <w:rsid w:val="0095718E"/>
    <w:rsid w:val="00966348"/>
    <w:rsid w:val="00970227"/>
    <w:rsid w:val="00970A60"/>
    <w:rsid w:val="0097377C"/>
    <w:rsid w:val="00975E05"/>
    <w:rsid w:val="00976621"/>
    <w:rsid w:val="0097769D"/>
    <w:rsid w:val="00981897"/>
    <w:rsid w:val="009819F3"/>
    <w:rsid w:val="009823CB"/>
    <w:rsid w:val="00983F54"/>
    <w:rsid w:val="00985358"/>
    <w:rsid w:val="00986E9F"/>
    <w:rsid w:val="0098710C"/>
    <w:rsid w:val="00987CFD"/>
    <w:rsid w:val="0099252E"/>
    <w:rsid w:val="00993032"/>
    <w:rsid w:val="009938EB"/>
    <w:rsid w:val="009954D1"/>
    <w:rsid w:val="009A0D4B"/>
    <w:rsid w:val="009A138C"/>
    <w:rsid w:val="009A1F3E"/>
    <w:rsid w:val="009A297F"/>
    <w:rsid w:val="009A2D83"/>
    <w:rsid w:val="009A465E"/>
    <w:rsid w:val="009A65FF"/>
    <w:rsid w:val="009A790A"/>
    <w:rsid w:val="009B41BD"/>
    <w:rsid w:val="009B4290"/>
    <w:rsid w:val="009B45CB"/>
    <w:rsid w:val="009B5752"/>
    <w:rsid w:val="009B663A"/>
    <w:rsid w:val="009B6990"/>
    <w:rsid w:val="009B70C4"/>
    <w:rsid w:val="009B71C3"/>
    <w:rsid w:val="009C0F34"/>
    <w:rsid w:val="009C13D0"/>
    <w:rsid w:val="009C33E2"/>
    <w:rsid w:val="009C7C24"/>
    <w:rsid w:val="009D16F0"/>
    <w:rsid w:val="009D1D6D"/>
    <w:rsid w:val="009D24D0"/>
    <w:rsid w:val="009D2961"/>
    <w:rsid w:val="009D4E4A"/>
    <w:rsid w:val="009D519B"/>
    <w:rsid w:val="009D552A"/>
    <w:rsid w:val="009D5655"/>
    <w:rsid w:val="009D59CB"/>
    <w:rsid w:val="009E16A7"/>
    <w:rsid w:val="009E4F01"/>
    <w:rsid w:val="009E53FA"/>
    <w:rsid w:val="009E6104"/>
    <w:rsid w:val="009E6DD5"/>
    <w:rsid w:val="009F0447"/>
    <w:rsid w:val="009F094D"/>
    <w:rsid w:val="009F56B2"/>
    <w:rsid w:val="00A00534"/>
    <w:rsid w:val="00A024CC"/>
    <w:rsid w:val="00A0431E"/>
    <w:rsid w:val="00A05D7B"/>
    <w:rsid w:val="00A12491"/>
    <w:rsid w:val="00A12B59"/>
    <w:rsid w:val="00A15A38"/>
    <w:rsid w:val="00A169E8"/>
    <w:rsid w:val="00A21E59"/>
    <w:rsid w:val="00A2500D"/>
    <w:rsid w:val="00A25D96"/>
    <w:rsid w:val="00A26D68"/>
    <w:rsid w:val="00A30712"/>
    <w:rsid w:val="00A32277"/>
    <w:rsid w:val="00A32CF7"/>
    <w:rsid w:val="00A35CE0"/>
    <w:rsid w:val="00A36952"/>
    <w:rsid w:val="00A409CF"/>
    <w:rsid w:val="00A40F54"/>
    <w:rsid w:val="00A42B6C"/>
    <w:rsid w:val="00A430D3"/>
    <w:rsid w:val="00A4465C"/>
    <w:rsid w:val="00A448A0"/>
    <w:rsid w:val="00A46A1F"/>
    <w:rsid w:val="00A476C2"/>
    <w:rsid w:val="00A52AD4"/>
    <w:rsid w:val="00A55EA0"/>
    <w:rsid w:val="00A561C5"/>
    <w:rsid w:val="00A577F9"/>
    <w:rsid w:val="00A6267F"/>
    <w:rsid w:val="00A62C71"/>
    <w:rsid w:val="00A62EC4"/>
    <w:rsid w:val="00A63149"/>
    <w:rsid w:val="00A64FD5"/>
    <w:rsid w:val="00A72484"/>
    <w:rsid w:val="00A7412F"/>
    <w:rsid w:val="00A74FB3"/>
    <w:rsid w:val="00A7707F"/>
    <w:rsid w:val="00A828B5"/>
    <w:rsid w:val="00A83FB5"/>
    <w:rsid w:val="00A86789"/>
    <w:rsid w:val="00A905B5"/>
    <w:rsid w:val="00A91335"/>
    <w:rsid w:val="00A947C3"/>
    <w:rsid w:val="00A94829"/>
    <w:rsid w:val="00AA0441"/>
    <w:rsid w:val="00AA06EB"/>
    <w:rsid w:val="00AA1AB7"/>
    <w:rsid w:val="00AA2B70"/>
    <w:rsid w:val="00AA3073"/>
    <w:rsid w:val="00AA708C"/>
    <w:rsid w:val="00AA7EF7"/>
    <w:rsid w:val="00AB0203"/>
    <w:rsid w:val="00AB0BB1"/>
    <w:rsid w:val="00AB26A5"/>
    <w:rsid w:val="00AB3F65"/>
    <w:rsid w:val="00AB4025"/>
    <w:rsid w:val="00AB484F"/>
    <w:rsid w:val="00AB4D6D"/>
    <w:rsid w:val="00AB5FD5"/>
    <w:rsid w:val="00AB670A"/>
    <w:rsid w:val="00AB6DE5"/>
    <w:rsid w:val="00AB7675"/>
    <w:rsid w:val="00AC0EE9"/>
    <w:rsid w:val="00AC2CF8"/>
    <w:rsid w:val="00AC3DB5"/>
    <w:rsid w:val="00AC506C"/>
    <w:rsid w:val="00AC57D5"/>
    <w:rsid w:val="00AC7FEC"/>
    <w:rsid w:val="00AD0647"/>
    <w:rsid w:val="00AD1D82"/>
    <w:rsid w:val="00AD26EA"/>
    <w:rsid w:val="00AD3688"/>
    <w:rsid w:val="00AD580E"/>
    <w:rsid w:val="00AD6E0A"/>
    <w:rsid w:val="00AE0915"/>
    <w:rsid w:val="00AE092B"/>
    <w:rsid w:val="00AE20A4"/>
    <w:rsid w:val="00AE2CDB"/>
    <w:rsid w:val="00AE38DA"/>
    <w:rsid w:val="00AE4397"/>
    <w:rsid w:val="00AE52CB"/>
    <w:rsid w:val="00AE53F4"/>
    <w:rsid w:val="00AE5C92"/>
    <w:rsid w:val="00AE5FB3"/>
    <w:rsid w:val="00AE790D"/>
    <w:rsid w:val="00AE7D23"/>
    <w:rsid w:val="00AF0BB8"/>
    <w:rsid w:val="00AF0BD8"/>
    <w:rsid w:val="00AF0E30"/>
    <w:rsid w:val="00AF32F2"/>
    <w:rsid w:val="00AF5053"/>
    <w:rsid w:val="00B01439"/>
    <w:rsid w:val="00B03F75"/>
    <w:rsid w:val="00B06E46"/>
    <w:rsid w:val="00B10A8E"/>
    <w:rsid w:val="00B11DDD"/>
    <w:rsid w:val="00B209B0"/>
    <w:rsid w:val="00B20C23"/>
    <w:rsid w:val="00B21341"/>
    <w:rsid w:val="00B22577"/>
    <w:rsid w:val="00B23DC8"/>
    <w:rsid w:val="00B24936"/>
    <w:rsid w:val="00B27352"/>
    <w:rsid w:val="00B32635"/>
    <w:rsid w:val="00B32B66"/>
    <w:rsid w:val="00B366C5"/>
    <w:rsid w:val="00B3760B"/>
    <w:rsid w:val="00B42F33"/>
    <w:rsid w:val="00B43362"/>
    <w:rsid w:val="00B45DE8"/>
    <w:rsid w:val="00B554E5"/>
    <w:rsid w:val="00B55B40"/>
    <w:rsid w:val="00B60459"/>
    <w:rsid w:val="00B60D5E"/>
    <w:rsid w:val="00B64AA6"/>
    <w:rsid w:val="00B71D08"/>
    <w:rsid w:val="00B71E92"/>
    <w:rsid w:val="00B740B4"/>
    <w:rsid w:val="00B761D1"/>
    <w:rsid w:val="00B76B4A"/>
    <w:rsid w:val="00B8074E"/>
    <w:rsid w:val="00B80788"/>
    <w:rsid w:val="00B818AB"/>
    <w:rsid w:val="00B87DFF"/>
    <w:rsid w:val="00B91B8C"/>
    <w:rsid w:val="00B92739"/>
    <w:rsid w:val="00B929E6"/>
    <w:rsid w:val="00B931AE"/>
    <w:rsid w:val="00B947CD"/>
    <w:rsid w:val="00B95D71"/>
    <w:rsid w:val="00B96938"/>
    <w:rsid w:val="00BA2186"/>
    <w:rsid w:val="00BA39A0"/>
    <w:rsid w:val="00BA7F3E"/>
    <w:rsid w:val="00BB1734"/>
    <w:rsid w:val="00BB2832"/>
    <w:rsid w:val="00BB3C02"/>
    <w:rsid w:val="00BB45CA"/>
    <w:rsid w:val="00BB6327"/>
    <w:rsid w:val="00BB6DC1"/>
    <w:rsid w:val="00BB79E0"/>
    <w:rsid w:val="00BC06D0"/>
    <w:rsid w:val="00BC199C"/>
    <w:rsid w:val="00BC4978"/>
    <w:rsid w:val="00BC6902"/>
    <w:rsid w:val="00BC72F0"/>
    <w:rsid w:val="00BD1945"/>
    <w:rsid w:val="00BD1B42"/>
    <w:rsid w:val="00BD1C2E"/>
    <w:rsid w:val="00BD745E"/>
    <w:rsid w:val="00BE1212"/>
    <w:rsid w:val="00BE1E68"/>
    <w:rsid w:val="00BE2AFC"/>
    <w:rsid w:val="00BE4C64"/>
    <w:rsid w:val="00BE57E2"/>
    <w:rsid w:val="00BE57F2"/>
    <w:rsid w:val="00BE70CB"/>
    <w:rsid w:val="00BF1259"/>
    <w:rsid w:val="00BF166C"/>
    <w:rsid w:val="00BF1CEA"/>
    <w:rsid w:val="00BF28D2"/>
    <w:rsid w:val="00BF2C67"/>
    <w:rsid w:val="00BF30FA"/>
    <w:rsid w:val="00BF3129"/>
    <w:rsid w:val="00BF3D5A"/>
    <w:rsid w:val="00BF7699"/>
    <w:rsid w:val="00C01D71"/>
    <w:rsid w:val="00C03390"/>
    <w:rsid w:val="00C0406B"/>
    <w:rsid w:val="00C04617"/>
    <w:rsid w:val="00C05D45"/>
    <w:rsid w:val="00C05E76"/>
    <w:rsid w:val="00C0657D"/>
    <w:rsid w:val="00C06EAA"/>
    <w:rsid w:val="00C06F9E"/>
    <w:rsid w:val="00C105BE"/>
    <w:rsid w:val="00C11237"/>
    <w:rsid w:val="00C152AF"/>
    <w:rsid w:val="00C21484"/>
    <w:rsid w:val="00C2166E"/>
    <w:rsid w:val="00C22F92"/>
    <w:rsid w:val="00C24247"/>
    <w:rsid w:val="00C249F1"/>
    <w:rsid w:val="00C261BE"/>
    <w:rsid w:val="00C306A0"/>
    <w:rsid w:val="00C30B1E"/>
    <w:rsid w:val="00C30B44"/>
    <w:rsid w:val="00C31627"/>
    <w:rsid w:val="00C3187E"/>
    <w:rsid w:val="00C35BE5"/>
    <w:rsid w:val="00C37517"/>
    <w:rsid w:val="00C4039E"/>
    <w:rsid w:val="00C42389"/>
    <w:rsid w:val="00C43F4F"/>
    <w:rsid w:val="00C443F2"/>
    <w:rsid w:val="00C45027"/>
    <w:rsid w:val="00C47050"/>
    <w:rsid w:val="00C47211"/>
    <w:rsid w:val="00C472CF"/>
    <w:rsid w:val="00C52B0E"/>
    <w:rsid w:val="00C53121"/>
    <w:rsid w:val="00C55DD8"/>
    <w:rsid w:val="00C57796"/>
    <w:rsid w:val="00C57F4C"/>
    <w:rsid w:val="00C602A0"/>
    <w:rsid w:val="00C62404"/>
    <w:rsid w:val="00C63305"/>
    <w:rsid w:val="00C63C44"/>
    <w:rsid w:val="00C643AA"/>
    <w:rsid w:val="00C665E2"/>
    <w:rsid w:val="00C72230"/>
    <w:rsid w:val="00C741E9"/>
    <w:rsid w:val="00C74301"/>
    <w:rsid w:val="00C7614D"/>
    <w:rsid w:val="00C7679E"/>
    <w:rsid w:val="00C770CA"/>
    <w:rsid w:val="00C77F0D"/>
    <w:rsid w:val="00C8014E"/>
    <w:rsid w:val="00C8289B"/>
    <w:rsid w:val="00C833C0"/>
    <w:rsid w:val="00C85664"/>
    <w:rsid w:val="00C87F03"/>
    <w:rsid w:val="00C9228E"/>
    <w:rsid w:val="00C93D60"/>
    <w:rsid w:val="00CA04AB"/>
    <w:rsid w:val="00CA1C81"/>
    <w:rsid w:val="00CA3198"/>
    <w:rsid w:val="00CA467B"/>
    <w:rsid w:val="00CA7E77"/>
    <w:rsid w:val="00CB1278"/>
    <w:rsid w:val="00CB1D84"/>
    <w:rsid w:val="00CB25E7"/>
    <w:rsid w:val="00CC18FF"/>
    <w:rsid w:val="00CC2E70"/>
    <w:rsid w:val="00CC3862"/>
    <w:rsid w:val="00CC52C7"/>
    <w:rsid w:val="00CC555C"/>
    <w:rsid w:val="00CC5B77"/>
    <w:rsid w:val="00CD1138"/>
    <w:rsid w:val="00CD281A"/>
    <w:rsid w:val="00CD359E"/>
    <w:rsid w:val="00CD446D"/>
    <w:rsid w:val="00CD4535"/>
    <w:rsid w:val="00CD5A72"/>
    <w:rsid w:val="00CD6EA5"/>
    <w:rsid w:val="00CD734B"/>
    <w:rsid w:val="00CE04F2"/>
    <w:rsid w:val="00CE08CE"/>
    <w:rsid w:val="00CE0C7D"/>
    <w:rsid w:val="00CE1341"/>
    <w:rsid w:val="00CE1845"/>
    <w:rsid w:val="00CE1CBC"/>
    <w:rsid w:val="00CE1D96"/>
    <w:rsid w:val="00CE7BA6"/>
    <w:rsid w:val="00CE7EA0"/>
    <w:rsid w:val="00CE7EBD"/>
    <w:rsid w:val="00CF1770"/>
    <w:rsid w:val="00CF1D6C"/>
    <w:rsid w:val="00CF3E73"/>
    <w:rsid w:val="00CF74BB"/>
    <w:rsid w:val="00D02ACB"/>
    <w:rsid w:val="00D02E5A"/>
    <w:rsid w:val="00D04854"/>
    <w:rsid w:val="00D04E77"/>
    <w:rsid w:val="00D04EED"/>
    <w:rsid w:val="00D05D93"/>
    <w:rsid w:val="00D05F43"/>
    <w:rsid w:val="00D1059C"/>
    <w:rsid w:val="00D14DDD"/>
    <w:rsid w:val="00D27A55"/>
    <w:rsid w:val="00D33AE1"/>
    <w:rsid w:val="00D33F48"/>
    <w:rsid w:val="00D343F9"/>
    <w:rsid w:val="00D34660"/>
    <w:rsid w:val="00D34B0A"/>
    <w:rsid w:val="00D378F7"/>
    <w:rsid w:val="00D41833"/>
    <w:rsid w:val="00D43031"/>
    <w:rsid w:val="00D433B9"/>
    <w:rsid w:val="00D4443D"/>
    <w:rsid w:val="00D44E5E"/>
    <w:rsid w:val="00D450DE"/>
    <w:rsid w:val="00D479E6"/>
    <w:rsid w:val="00D51754"/>
    <w:rsid w:val="00D52D26"/>
    <w:rsid w:val="00D5435F"/>
    <w:rsid w:val="00D56F90"/>
    <w:rsid w:val="00D61566"/>
    <w:rsid w:val="00D623D7"/>
    <w:rsid w:val="00D62939"/>
    <w:rsid w:val="00D63E1A"/>
    <w:rsid w:val="00D64BE8"/>
    <w:rsid w:val="00D657E2"/>
    <w:rsid w:val="00D65FFD"/>
    <w:rsid w:val="00D66523"/>
    <w:rsid w:val="00D668AD"/>
    <w:rsid w:val="00D67636"/>
    <w:rsid w:val="00D70894"/>
    <w:rsid w:val="00D73F21"/>
    <w:rsid w:val="00D74DB2"/>
    <w:rsid w:val="00D80599"/>
    <w:rsid w:val="00D84588"/>
    <w:rsid w:val="00D854F6"/>
    <w:rsid w:val="00D87BA0"/>
    <w:rsid w:val="00D87BEB"/>
    <w:rsid w:val="00D90FE2"/>
    <w:rsid w:val="00D9175B"/>
    <w:rsid w:val="00D91B46"/>
    <w:rsid w:val="00D92029"/>
    <w:rsid w:val="00D944DA"/>
    <w:rsid w:val="00D94A1C"/>
    <w:rsid w:val="00D968B5"/>
    <w:rsid w:val="00D96E30"/>
    <w:rsid w:val="00DA0037"/>
    <w:rsid w:val="00DA129D"/>
    <w:rsid w:val="00DA1334"/>
    <w:rsid w:val="00DA20BB"/>
    <w:rsid w:val="00DA26B9"/>
    <w:rsid w:val="00DA48F9"/>
    <w:rsid w:val="00DA58BB"/>
    <w:rsid w:val="00DA64A4"/>
    <w:rsid w:val="00DA6EA0"/>
    <w:rsid w:val="00DB2477"/>
    <w:rsid w:val="00DB568B"/>
    <w:rsid w:val="00DB5E4A"/>
    <w:rsid w:val="00DB71B5"/>
    <w:rsid w:val="00DB7894"/>
    <w:rsid w:val="00DC31DF"/>
    <w:rsid w:val="00DC4E6A"/>
    <w:rsid w:val="00DC5B2C"/>
    <w:rsid w:val="00DC5DBC"/>
    <w:rsid w:val="00DC7D12"/>
    <w:rsid w:val="00DD158D"/>
    <w:rsid w:val="00DD2AF9"/>
    <w:rsid w:val="00DE084A"/>
    <w:rsid w:val="00DE1D14"/>
    <w:rsid w:val="00DE3AA6"/>
    <w:rsid w:val="00DF0843"/>
    <w:rsid w:val="00DF4094"/>
    <w:rsid w:val="00DF4D15"/>
    <w:rsid w:val="00DF5BDE"/>
    <w:rsid w:val="00E007B7"/>
    <w:rsid w:val="00E015F2"/>
    <w:rsid w:val="00E0210B"/>
    <w:rsid w:val="00E02B9D"/>
    <w:rsid w:val="00E04B67"/>
    <w:rsid w:val="00E05860"/>
    <w:rsid w:val="00E0664E"/>
    <w:rsid w:val="00E06996"/>
    <w:rsid w:val="00E147F3"/>
    <w:rsid w:val="00E20156"/>
    <w:rsid w:val="00E20BA8"/>
    <w:rsid w:val="00E23CA7"/>
    <w:rsid w:val="00E250A0"/>
    <w:rsid w:val="00E315C8"/>
    <w:rsid w:val="00E335E3"/>
    <w:rsid w:val="00E3522A"/>
    <w:rsid w:val="00E36F93"/>
    <w:rsid w:val="00E371AC"/>
    <w:rsid w:val="00E37FEA"/>
    <w:rsid w:val="00E432F7"/>
    <w:rsid w:val="00E4371F"/>
    <w:rsid w:val="00E44181"/>
    <w:rsid w:val="00E45E37"/>
    <w:rsid w:val="00E53D30"/>
    <w:rsid w:val="00E57A39"/>
    <w:rsid w:val="00E57AC6"/>
    <w:rsid w:val="00E600AB"/>
    <w:rsid w:val="00E6045D"/>
    <w:rsid w:val="00E60B4A"/>
    <w:rsid w:val="00E625ED"/>
    <w:rsid w:val="00E65D9B"/>
    <w:rsid w:val="00E673A9"/>
    <w:rsid w:val="00E67BE8"/>
    <w:rsid w:val="00E70341"/>
    <w:rsid w:val="00E706B3"/>
    <w:rsid w:val="00E72238"/>
    <w:rsid w:val="00E739AC"/>
    <w:rsid w:val="00E74104"/>
    <w:rsid w:val="00E7630B"/>
    <w:rsid w:val="00E823DE"/>
    <w:rsid w:val="00E83057"/>
    <w:rsid w:val="00E8415E"/>
    <w:rsid w:val="00E85A3A"/>
    <w:rsid w:val="00E92285"/>
    <w:rsid w:val="00E9291D"/>
    <w:rsid w:val="00E9507E"/>
    <w:rsid w:val="00E95CDA"/>
    <w:rsid w:val="00EA04A3"/>
    <w:rsid w:val="00EA23CD"/>
    <w:rsid w:val="00EA4731"/>
    <w:rsid w:val="00EA6C9B"/>
    <w:rsid w:val="00EB2C52"/>
    <w:rsid w:val="00EC0C41"/>
    <w:rsid w:val="00EC1E41"/>
    <w:rsid w:val="00EC3BE6"/>
    <w:rsid w:val="00EC5AD3"/>
    <w:rsid w:val="00EC6676"/>
    <w:rsid w:val="00EC74EC"/>
    <w:rsid w:val="00ED08EF"/>
    <w:rsid w:val="00ED7D22"/>
    <w:rsid w:val="00EE16F7"/>
    <w:rsid w:val="00EE2158"/>
    <w:rsid w:val="00EE2C84"/>
    <w:rsid w:val="00EE35ED"/>
    <w:rsid w:val="00EE3BCE"/>
    <w:rsid w:val="00EE3D5B"/>
    <w:rsid w:val="00EE64CF"/>
    <w:rsid w:val="00EF31DA"/>
    <w:rsid w:val="00EF3EC3"/>
    <w:rsid w:val="00EF4EEF"/>
    <w:rsid w:val="00EF6EA9"/>
    <w:rsid w:val="00F021DF"/>
    <w:rsid w:val="00F03041"/>
    <w:rsid w:val="00F054C7"/>
    <w:rsid w:val="00F0568A"/>
    <w:rsid w:val="00F07683"/>
    <w:rsid w:val="00F102E1"/>
    <w:rsid w:val="00F11828"/>
    <w:rsid w:val="00F1190F"/>
    <w:rsid w:val="00F13C22"/>
    <w:rsid w:val="00F16BE9"/>
    <w:rsid w:val="00F21569"/>
    <w:rsid w:val="00F25A9B"/>
    <w:rsid w:val="00F266E6"/>
    <w:rsid w:val="00F317EE"/>
    <w:rsid w:val="00F319A9"/>
    <w:rsid w:val="00F3300D"/>
    <w:rsid w:val="00F33EE2"/>
    <w:rsid w:val="00F34CC0"/>
    <w:rsid w:val="00F4012C"/>
    <w:rsid w:val="00F41391"/>
    <w:rsid w:val="00F4524F"/>
    <w:rsid w:val="00F458A0"/>
    <w:rsid w:val="00F5367C"/>
    <w:rsid w:val="00F56B01"/>
    <w:rsid w:val="00F60716"/>
    <w:rsid w:val="00F63F25"/>
    <w:rsid w:val="00F65D5A"/>
    <w:rsid w:val="00F702F0"/>
    <w:rsid w:val="00F7033B"/>
    <w:rsid w:val="00F717C0"/>
    <w:rsid w:val="00F72252"/>
    <w:rsid w:val="00F728AC"/>
    <w:rsid w:val="00F73118"/>
    <w:rsid w:val="00F7448D"/>
    <w:rsid w:val="00F774BC"/>
    <w:rsid w:val="00F80322"/>
    <w:rsid w:val="00F80CB7"/>
    <w:rsid w:val="00F80EDA"/>
    <w:rsid w:val="00F83EB9"/>
    <w:rsid w:val="00F8657F"/>
    <w:rsid w:val="00F879CA"/>
    <w:rsid w:val="00F90009"/>
    <w:rsid w:val="00F904ED"/>
    <w:rsid w:val="00F923E5"/>
    <w:rsid w:val="00F96D7D"/>
    <w:rsid w:val="00F9769A"/>
    <w:rsid w:val="00FA1167"/>
    <w:rsid w:val="00FA2968"/>
    <w:rsid w:val="00FA3353"/>
    <w:rsid w:val="00FB016F"/>
    <w:rsid w:val="00FC0918"/>
    <w:rsid w:val="00FC0C14"/>
    <w:rsid w:val="00FC34ED"/>
    <w:rsid w:val="00FC3C2E"/>
    <w:rsid w:val="00FC58F7"/>
    <w:rsid w:val="00FC5F41"/>
    <w:rsid w:val="00FC628D"/>
    <w:rsid w:val="00FC70DA"/>
    <w:rsid w:val="00FD077C"/>
    <w:rsid w:val="00FD1514"/>
    <w:rsid w:val="00FD1BD7"/>
    <w:rsid w:val="00FD4C4A"/>
    <w:rsid w:val="00FD4E8A"/>
    <w:rsid w:val="00FD695B"/>
    <w:rsid w:val="00FD7404"/>
    <w:rsid w:val="00FE0029"/>
    <w:rsid w:val="00FE0B1C"/>
    <w:rsid w:val="00FE0C02"/>
    <w:rsid w:val="00FE11B0"/>
    <w:rsid w:val="00FE1633"/>
    <w:rsid w:val="00FE230E"/>
    <w:rsid w:val="00FE3F1C"/>
    <w:rsid w:val="00FE4679"/>
    <w:rsid w:val="00FE4A5D"/>
    <w:rsid w:val="00FE69AD"/>
    <w:rsid w:val="00FE6FA5"/>
    <w:rsid w:val="00FF2746"/>
    <w:rsid w:val="00FF3270"/>
    <w:rsid w:val="00FF3614"/>
    <w:rsid w:val="00FF393E"/>
    <w:rsid w:val="00FF49F1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43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01439"/>
    <w:pPr>
      <w:keepNext/>
      <w:ind w:right="-142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B01439"/>
    <w:pPr>
      <w:keepNext/>
      <w:widowControl w:val="0"/>
      <w:outlineLvl w:val="1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qFormat/>
    <w:rsid w:val="00B01439"/>
    <w:pPr>
      <w:keepNext/>
      <w:jc w:val="both"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14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14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0143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01439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B01439"/>
    <w:pPr>
      <w:jc w:val="center"/>
    </w:pPr>
    <w:rPr>
      <w:rFonts w:ascii="Helvetica*" w:hAnsi="Helvetica*"/>
      <w:sz w:val="56"/>
      <w:szCs w:val="20"/>
    </w:rPr>
  </w:style>
  <w:style w:type="paragraph" w:customStyle="1" w:styleId="ATextnormal">
    <w:name w:val="A Text normal"/>
    <w:basedOn w:val="Normal"/>
    <w:rsid w:val="00B0143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</w:rPr>
  </w:style>
  <w:style w:type="paragraph" w:styleId="Ttulo">
    <w:name w:val="Title"/>
    <w:basedOn w:val="Normal"/>
    <w:qFormat/>
    <w:rsid w:val="00B01439"/>
    <w:pPr>
      <w:jc w:val="center"/>
    </w:pPr>
    <w:rPr>
      <w:rFonts w:ascii="Helvetica" w:hAnsi="Helvetica"/>
      <w:b/>
      <w:sz w:val="22"/>
      <w:szCs w:val="20"/>
      <w:u w:val="single"/>
    </w:rPr>
  </w:style>
  <w:style w:type="paragraph" w:styleId="Sangradetextonormal">
    <w:name w:val="Body Text Indent"/>
    <w:basedOn w:val="Normal"/>
    <w:rsid w:val="00B01439"/>
    <w:pPr>
      <w:ind w:left="227"/>
      <w:jc w:val="both"/>
    </w:pPr>
    <w:rPr>
      <w:rFonts w:ascii="Arial" w:hAnsi="Arial" w:cs="Arial"/>
      <w:szCs w:val="20"/>
    </w:rPr>
  </w:style>
  <w:style w:type="paragraph" w:styleId="Textoindependiente3">
    <w:name w:val="Body Text 3"/>
    <w:basedOn w:val="Normal"/>
    <w:rsid w:val="00B01439"/>
    <w:pPr>
      <w:jc w:val="both"/>
    </w:pPr>
    <w:rPr>
      <w:rFonts w:ascii="Arial" w:hAnsi="Arial" w:cs="Arial"/>
      <w:noProof/>
      <w:lang w:eastAsia="ca-ES"/>
    </w:rPr>
  </w:style>
  <w:style w:type="paragraph" w:customStyle="1" w:styleId="AText">
    <w:name w:val="A Text"/>
    <w:basedOn w:val="Normal"/>
    <w:rsid w:val="00B0143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Helvetica" w:hAnsi="Helvetica"/>
      <w:sz w:val="22"/>
      <w:szCs w:val="20"/>
    </w:rPr>
  </w:style>
  <w:style w:type="character" w:styleId="Nmerodepgina">
    <w:name w:val="page number"/>
    <w:basedOn w:val="Fuentedeprrafopredeter"/>
    <w:rsid w:val="00B01439"/>
  </w:style>
  <w:style w:type="paragraph" w:customStyle="1" w:styleId="Default">
    <w:name w:val="Default"/>
    <w:rsid w:val="00B0143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B01439"/>
    <w:rPr>
      <w:color w:val="0000FF"/>
      <w:u w:val="single"/>
    </w:rPr>
  </w:style>
  <w:style w:type="character" w:styleId="Hipervnculovisitado">
    <w:name w:val="FollowedHyperlink"/>
    <w:rsid w:val="00B01439"/>
    <w:rPr>
      <w:color w:val="800080"/>
      <w:u w:val="single"/>
    </w:rPr>
  </w:style>
  <w:style w:type="paragraph" w:customStyle="1" w:styleId="NotaoConv">
    <w:name w:val="Nota o Conv"/>
    <w:basedOn w:val="Normal"/>
    <w:rsid w:val="00B0143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  <w:jc w:val="center"/>
    </w:pPr>
    <w:rPr>
      <w:rFonts w:ascii="Helvetica" w:hAnsi="Helvetica" w:cs="Helvetica"/>
      <w:b/>
      <w:bCs/>
      <w:caps/>
      <w:color w:val="000000"/>
      <w:sz w:val="26"/>
      <w:szCs w:val="26"/>
      <w:u w:val="single"/>
    </w:rPr>
  </w:style>
  <w:style w:type="paragraph" w:styleId="NormalWeb">
    <w:name w:val="Normal (Web)"/>
    <w:basedOn w:val="Normal"/>
    <w:uiPriority w:val="99"/>
    <w:rsid w:val="00B01439"/>
    <w:pPr>
      <w:spacing w:before="100" w:beforeAutospacing="1" w:after="100" w:afterAutospacing="1"/>
    </w:pPr>
    <w:rPr>
      <w:rFonts w:eastAsia="Arial Unicode MS"/>
      <w:lang w:val="es-ES"/>
    </w:rPr>
  </w:style>
  <w:style w:type="character" w:styleId="Textoennegrita">
    <w:name w:val="Strong"/>
    <w:qFormat/>
    <w:rsid w:val="00FF2746"/>
    <w:rPr>
      <w:b/>
      <w:bCs/>
    </w:rPr>
  </w:style>
  <w:style w:type="character" w:customStyle="1" w:styleId="arireg10vermell1">
    <w:name w:val="arireg10vermell1"/>
    <w:rsid w:val="001C4F34"/>
    <w:rPr>
      <w:rFonts w:ascii="Arial" w:hAnsi="Arial" w:cs="Arial" w:hint="default"/>
      <w:b w:val="0"/>
      <w:b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arireg11gris1">
    <w:name w:val="arireg11gris1"/>
    <w:rsid w:val="001C4F34"/>
    <w:rPr>
      <w:rFonts w:ascii="Arial" w:hAnsi="Arial" w:cs="Arial" w:hint="default"/>
      <w:b w:val="0"/>
      <w:bCs w:val="0"/>
      <w:strike w:val="0"/>
      <w:dstrike w:val="0"/>
      <w:color w:val="8E8E8E"/>
      <w:sz w:val="17"/>
      <w:szCs w:val="17"/>
      <w:u w:val="none"/>
      <w:effect w:val="none"/>
    </w:rPr>
  </w:style>
  <w:style w:type="paragraph" w:customStyle="1" w:styleId="blurb">
    <w:name w:val="blurb"/>
    <w:basedOn w:val="Normal"/>
    <w:rsid w:val="00E44181"/>
    <w:pPr>
      <w:spacing w:before="100" w:beforeAutospacing="1" w:after="100" w:afterAutospacing="1"/>
    </w:pPr>
    <w:rPr>
      <w:lang w:eastAsia="ca-ES"/>
    </w:rPr>
  </w:style>
  <w:style w:type="paragraph" w:styleId="Prrafodelista">
    <w:name w:val="List Paragraph"/>
    <w:basedOn w:val="Normal"/>
    <w:uiPriority w:val="34"/>
    <w:qFormat/>
    <w:rsid w:val="0013558F"/>
    <w:pPr>
      <w:ind w:left="708"/>
    </w:pPr>
  </w:style>
  <w:style w:type="table" w:styleId="Tablaconcuadrcula">
    <w:name w:val="Table Grid"/>
    <w:basedOn w:val="Tablanormal"/>
    <w:rsid w:val="004E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5E2254"/>
    <w:pPr>
      <w:spacing w:before="100" w:beforeAutospacing="1" w:after="100" w:afterAutospacing="1"/>
    </w:pPr>
    <w:rPr>
      <w:lang w:eastAsia="ca-ES"/>
    </w:rPr>
  </w:style>
  <w:style w:type="paragraph" w:styleId="Mapadeldocumento">
    <w:name w:val="Document Map"/>
    <w:basedOn w:val="Normal"/>
    <w:semiHidden/>
    <w:rsid w:val="00E352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Fuentedeprrafopredeter"/>
    <w:rsid w:val="00E0210B"/>
  </w:style>
  <w:style w:type="paragraph" w:styleId="Textonotapie">
    <w:name w:val="footnote text"/>
    <w:basedOn w:val="Normal"/>
    <w:semiHidden/>
    <w:rsid w:val="00F054C7"/>
    <w:pPr>
      <w:spacing w:before="120"/>
    </w:pPr>
    <w:rPr>
      <w:rFonts w:ascii="Arial" w:hAnsi="Arial"/>
      <w:sz w:val="18"/>
      <w:szCs w:val="20"/>
    </w:rPr>
  </w:style>
  <w:style w:type="character" w:styleId="Refdenotaalpie">
    <w:name w:val="footnote reference"/>
    <w:semiHidden/>
    <w:rsid w:val="00F054C7"/>
    <w:rPr>
      <w:vertAlign w:val="superscript"/>
    </w:rPr>
  </w:style>
  <w:style w:type="character" w:styleId="Refdecomentario">
    <w:name w:val="annotation reference"/>
    <w:basedOn w:val="Fuentedeprrafopredeter"/>
    <w:semiHidden/>
    <w:rsid w:val="00FA2968"/>
    <w:rPr>
      <w:sz w:val="16"/>
      <w:szCs w:val="16"/>
    </w:rPr>
  </w:style>
  <w:style w:type="paragraph" w:styleId="Textocomentario">
    <w:name w:val="annotation text"/>
    <w:basedOn w:val="Normal"/>
    <w:semiHidden/>
    <w:rsid w:val="00FA29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A2968"/>
    <w:rPr>
      <w:b/>
      <w:bCs/>
    </w:rPr>
  </w:style>
  <w:style w:type="character" w:styleId="nfasis">
    <w:name w:val="Emphasis"/>
    <w:basedOn w:val="Fuentedeprrafopredeter"/>
    <w:qFormat/>
    <w:rsid w:val="00F96D7D"/>
    <w:rPr>
      <w:i/>
      <w:iCs/>
    </w:rPr>
  </w:style>
  <w:style w:type="paragraph" w:styleId="Textodebloque">
    <w:name w:val="Block Text"/>
    <w:basedOn w:val="Normal"/>
    <w:rsid w:val="009B4290"/>
    <w:pPr>
      <w:ind w:left="709" w:right="424" w:hanging="1"/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43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01439"/>
    <w:pPr>
      <w:keepNext/>
      <w:ind w:right="-142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B01439"/>
    <w:pPr>
      <w:keepNext/>
      <w:widowControl w:val="0"/>
      <w:outlineLvl w:val="1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qFormat/>
    <w:rsid w:val="00B01439"/>
    <w:pPr>
      <w:keepNext/>
      <w:jc w:val="both"/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14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14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0143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01439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B01439"/>
    <w:pPr>
      <w:jc w:val="center"/>
    </w:pPr>
    <w:rPr>
      <w:rFonts w:ascii="Helvetica*" w:hAnsi="Helvetica*"/>
      <w:sz w:val="56"/>
      <w:szCs w:val="20"/>
    </w:rPr>
  </w:style>
  <w:style w:type="paragraph" w:customStyle="1" w:styleId="ATextnormal">
    <w:name w:val="A Text normal"/>
    <w:basedOn w:val="Normal"/>
    <w:rsid w:val="00B0143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</w:rPr>
  </w:style>
  <w:style w:type="paragraph" w:styleId="Ttulo">
    <w:name w:val="Title"/>
    <w:basedOn w:val="Normal"/>
    <w:qFormat/>
    <w:rsid w:val="00B01439"/>
    <w:pPr>
      <w:jc w:val="center"/>
    </w:pPr>
    <w:rPr>
      <w:rFonts w:ascii="Helvetica" w:hAnsi="Helvetica"/>
      <w:b/>
      <w:sz w:val="22"/>
      <w:szCs w:val="20"/>
      <w:u w:val="single"/>
    </w:rPr>
  </w:style>
  <w:style w:type="paragraph" w:styleId="Sangradetextonormal">
    <w:name w:val="Body Text Indent"/>
    <w:basedOn w:val="Normal"/>
    <w:rsid w:val="00B01439"/>
    <w:pPr>
      <w:ind w:left="227"/>
      <w:jc w:val="both"/>
    </w:pPr>
    <w:rPr>
      <w:rFonts w:ascii="Arial" w:hAnsi="Arial" w:cs="Arial"/>
      <w:szCs w:val="20"/>
    </w:rPr>
  </w:style>
  <w:style w:type="paragraph" w:styleId="Textoindependiente3">
    <w:name w:val="Body Text 3"/>
    <w:basedOn w:val="Normal"/>
    <w:rsid w:val="00B01439"/>
    <w:pPr>
      <w:jc w:val="both"/>
    </w:pPr>
    <w:rPr>
      <w:rFonts w:ascii="Arial" w:hAnsi="Arial" w:cs="Arial"/>
      <w:noProof/>
      <w:lang w:eastAsia="ca-ES"/>
    </w:rPr>
  </w:style>
  <w:style w:type="paragraph" w:customStyle="1" w:styleId="AText">
    <w:name w:val="A Text"/>
    <w:basedOn w:val="Normal"/>
    <w:rsid w:val="00B0143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Helvetica" w:hAnsi="Helvetica"/>
      <w:sz w:val="22"/>
      <w:szCs w:val="20"/>
    </w:rPr>
  </w:style>
  <w:style w:type="character" w:styleId="Nmerodepgina">
    <w:name w:val="page number"/>
    <w:basedOn w:val="Fuentedeprrafopredeter"/>
    <w:rsid w:val="00B01439"/>
  </w:style>
  <w:style w:type="paragraph" w:customStyle="1" w:styleId="Default">
    <w:name w:val="Default"/>
    <w:rsid w:val="00B0143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B01439"/>
    <w:rPr>
      <w:color w:val="0000FF"/>
      <w:u w:val="single"/>
    </w:rPr>
  </w:style>
  <w:style w:type="character" w:styleId="Hipervnculovisitado">
    <w:name w:val="FollowedHyperlink"/>
    <w:rsid w:val="00B01439"/>
    <w:rPr>
      <w:color w:val="800080"/>
      <w:u w:val="single"/>
    </w:rPr>
  </w:style>
  <w:style w:type="paragraph" w:customStyle="1" w:styleId="NotaoConv">
    <w:name w:val="Nota o Conv"/>
    <w:basedOn w:val="Normal"/>
    <w:rsid w:val="00B0143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  <w:jc w:val="center"/>
    </w:pPr>
    <w:rPr>
      <w:rFonts w:ascii="Helvetica" w:hAnsi="Helvetica" w:cs="Helvetica"/>
      <w:b/>
      <w:bCs/>
      <w:caps/>
      <w:color w:val="000000"/>
      <w:sz w:val="26"/>
      <w:szCs w:val="26"/>
      <w:u w:val="single"/>
    </w:rPr>
  </w:style>
  <w:style w:type="paragraph" w:styleId="NormalWeb">
    <w:name w:val="Normal (Web)"/>
    <w:basedOn w:val="Normal"/>
    <w:uiPriority w:val="99"/>
    <w:rsid w:val="00B01439"/>
    <w:pPr>
      <w:spacing w:before="100" w:beforeAutospacing="1" w:after="100" w:afterAutospacing="1"/>
    </w:pPr>
    <w:rPr>
      <w:rFonts w:eastAsia="Arial Unicode MS"/>
      <w:lang w:val="es-ES"/>
    </w:rPr>
  </w:style>
  <w:style w:type="character" w:styleId="Textoennegrita">
    <w:name w:val="Strong"/>
    <w:qFormat/>
    <w:rsid w:val="00FF2746"/>
    <w:rPr>
      <w:b/>
      <w:bCs/>
    </w:rPr>
  </w:style>
  <w:style w:type="character" w:customStyle="1" w:styleId="arireg10vermell1">
    <w:name w:val="arireg10vermell1"/>
    <w:rsid w:val="001C4F34"/>
    <w:rPr>
      <w:rFonts w:ascii="Arial" w:hAnsi="Arial" w:cs="Arial" w:hint="default"/>
      <w:b w:val="0"/>
      <w:b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arireg11gris1">
    <w:name w:val="arireg11gris1"/>
    <w:rsid w:val="001C4F34"/>
    <w:rPr>
      <w:rFonts w:ascii="Arial" w:hAnsi="Arial" w:cs="Arial" w:hint="default"/>
      <w:b w:val="0"/>
      <w:bCs w:val="0"/>
      <w:strike w:val="0"/>
      <w:dstrike w:val="0"/>
      <w:color w:val="8E8E8E"/>
      <w:sz w:val="17"/>
      <w:szCs w:val="17"/>
      <w:u w:val="none"/>
      <w:effect w:val="none"/>
    </w:rPr>
  </w:style>
  <w:style w:type="paragraph" w:customStyle="1" w:styleId="blurb">
    <w:name w:val="blurb"/>
    <w:basedOn w:val="Normal"/>
    <w:rsid w:val="00E44181"/>
    <w:pPr>
      <w:spacing w:before="100" w:beforeAutospacing="1" w:after="100" w:afterAutospacing="1"/>
    </w:pPr>
    <w:rPr>
      <w:lang w:eastAsia="ca-ES"/>
    </w:rPr>
  </w:style>
  <w:style w:type="paragraph" w:styleId="Prrafodelista">
    <w:name w:val="List Paragraph"/>
    <w:basedOn w:val="Normal"/>
    <w:uiPriority w:val="34"/>
    <w:qFormat/>
    <w:rsid w:val="0013558F"/>
    <w:pPr>
      <w:ind w:left="708"/>
    </w:pPr>
  </w:style>
  <w:style w:type="table" w:styleId="Tablaconcuadrcula">
    <w:name w:val="Table Grid"/>
    <w:basedOn w:val="Tablanormal"/>
    <w:rsid w:val="004E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5E2254"/>
    <w:pPr>
      <w:spacing w:before="100" w:beforeAutospacing="1" w:after="100" w:afterAutospacing="1"/>
    </w:pPr>
    <w:rPr>
      <w:lang w:eastAsia="ca-ES"/>
    </w:rPr>
  </w:style>
  <w:style w:type="paragraph" w:styleId="Mapadeldocumento">
    <w:name w:val="Document Map"/>
    <w:basedOn w:val="Normal"/>
    <w:semiHidden/>
    <w:rsid w:val="00E352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Fuentedeprrafopredeter"/>
    <w:rsid w:val="00E0210B"/>
  </w:style>
  <w:style w:type="paragraph" w:styleId="Textonotapie">
    <w:name w:val="footnote text"/>
    <w:basedOn w:val="Normal"/>
    <w:semiHidden/>
    <w:rsid w:val="00F054C7"/>
    <w:pPr>
      <w:spacing w:before="120"/>
    </w:pPr>
    <w:rPr>
      <w:rFonts w:ascii="Arial" w:hAnsi="Arial"/>
      <w:sz w:val="18"/>
      <w:szCs w:val="20"/>
    </w:rPr>
  </w:style>
  <w:style w:type="character" w:styleId="Refdenotaalpie">
    <w:name w:val="footnote reference"/>
    <w:semiHidden/>
    <w:rsid w:val="00F054C7"/>
    <w:rPr>
      <w:vertAlign w:val="superscript"/>
    </w:rPr>
  </w:style>
  <w:style w:type="character" w:styleId="Refdecomentario">
    <w:name w:val="annotation reference"/>
    <w:basedOn w:val="Fuentedeprrafopredeter"/>
    <w:semiHidden/>
    <w:rsid w:val="00FA2968"/>
    <w:rPr>
      <w:sz w:val="16"/>
      <w:szCs w:val="16"/>
    </w:rPr>
  </w:style>
  <w:style w:type="paragraph" w:styleId="Textocomentario">
    <w:name w:val="annotation text"/>
    <w:basedOn w:val="Normal"/>
    <w:semiHidden/>
    <w:rsid w:val="00FA29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A2968"/>
    <w:rPr>
      <w:b/>
      <w:bCs/>
    </w:rPr>
  </w:style>
  <w:style w:type="character" w:styleId="nfasis">
    <w:name w:val="Emphasis"/>
    <w:basedOn w:val="Fuentedeprrafopredeter"/>
    <w:qFormat/>
    <w:rsid w:val="00F96D7D"/>
    <w:rPr>
      <w:i/>
      <w:iCs/>
    </w:rPr>
  </w:style>
  <w:style w:type="paragraph" w:styleId="Textodebloque">
    <w:name w:val="Block Text"/>
    <w:basedOn w:val="Normal"/>
    <w:rsid w:val="009B4290"/>
    <w:pPr>
      <w:ind w:left="709" w:right="424" w:hanging="1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1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30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5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1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815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11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855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7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1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14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0692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7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233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0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0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551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9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msa@meteo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fadamsg\Escritorio\DOCUMENT%20comunicaci&#243;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204C-50C4-41A7-A1F9-07BAE4D4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comunicació</Template>
  <TotalTime>0</TotalTime>
  <Pages>5</Pages>
  <Words>907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LA GENERALITAT REDUEIX UN 61% LA DESPESA EN EL FUNCIONAMENT DELS VEHICLES OFICIALS DES DEL 2003</vt:lpstr>
      <vt:lpstr>LA GENERALITAT REDUEIX UN 61% LA DESPESA EN EL FUNCIONAMENT DELS VEHICLES OFICIALS DES DEL 2003</vt:lpstr>
    </vt:vector>
  </TitlesOfParts>
  <Company>Generalitat de Catalunya</Company>
  <LinksUpToDate>false</LinksUpToDate>
  <CharactersWithSpaces>5885</CharactersWithSpaces>
  <SharedDoc>false</SharedDoc>
  <HLinks>
    <vt:vector size="6" baseType="variant">
      <vt:variant>
        <vt:i4>720929</vt:i4>
      </vt:variant>
      <vt:variant>
        <vt:i4>2</vt:i4>
      </vt:variant>
      <vt:variant>
        <vt:i4>0</vt:i4>
      </vt:variant>
      <vt:variant>
        <vt:i4>5</vt:i4>
      </vt:variant>
      <vt:variant>
        <vt:lpwstr>mailto:premsa@meteo.cat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GENERALITAT REDUEIX UN 61% LA DESPESA EN EL FUNCIONAMENT DELS VEHICLES OFICIALS DES DEL 2003</dc:title>
  <dc:creator>eifadamsg</dc:creator>
  <cp:lastModifiedBy>Mariona</cp:lastModifiedBy>
  <cp:revision>2</cp:revision>
  <cp:lastPrinted>2012-10-19T06:13:00Z</cp:lastPrinted>
  <dcterms:created xsi:type="dcterms:W3CDTF">2012-10-31T16:45:00Z</dcterms:created>
  <dcterms:modified xsi:type="dcterms:W3CDTF">2012-10-31T16:45:00Z</dcterms:modified>
</cp:coreProperties>
</file>