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B32" w:rsidRDefault="002A5352" w:rsidP="00185B32">
      <w:pPr>
        <w:jc w:val="both"/>
        <w:rPr>
          <w:rFonts w:ascii="Arial" w:eastAsia="Arial Unicode MS" w:hAnsi="Arial" w:cs="Arial"/>
          <w:b/>
          <w:sz w:val="40"/>
          <w:szCs w:val="40"/>
        </w:rPr>
      </w:pPr>
      <w:r>
        <w:rPr>
          <w:rFonts w:ascii="Arial" w:eastAsia="Arial Unicode MS" w:hAnsi="Arial" w:cs="Arial"/>
          <w:b/>
          <w:sz w:val="40"/>
          <w:szCs w:val="40"/>
        </w:rPr>
        <w:t xml:space="preserve">Clausurada una botiga </w:t>
      </w:r>
      <w:r w:rsidR="00314870">
        <w:rPr>
          <w:rFonts w:ascii="Arial" w:eastAsia="Arial Unicode MS" w:hAnsi="Arial" w:cs="Arial"/>
          <w:b/>
          <w:sz w:val="40"/>
          <w:szCs w:val="40"/>
        </w:rPr>
        <w:t xml:space="preserve">de gossos i gats </w:t>
      </w:r>
      <w:r>
        <w:rPr>
          <w:rFonts w:ascii="Arial" w:eastAsia="Arial Unicode MS" w:hAnsi="Arial" w:cs="Arial"/>
          <w:b/>
          <w:sz w:val="40"/>
          <w:szCs w:val="40"/>
        </w:rPr>
        <w:t>a Barcelona per infraccions de la Llei de protecció dels animals</w:t>
      </w:r>
    </w:p>
    <w:p w:rsidR="00185B32" w:rsidRPr="00910832" w:rsidRDefault="00185B32" w:rsidP="00185B32">
      <w:pPr>
        <w:jc w:val="both"/>
        <w:rPr>
          <w:rFonts w:ascii="Arial" w:eastAsia="Arial Unicode MS" w:hAnsi="Arial" w:cs="Arial"/>
          <w:b/>
          <w:sz w:val="36"/>
          <w:szCs w:val="36"/>
        </w:rPr>
      </w:pPr>
    </w:p>
    <w:p w:rsidR="002A5352" w:rsidRPr="002A5352" w:rsidRDefault="002A5352" w:rsidP="00185B32">
      <w:pPr>
        <w:pStyle w:val="Pargrafdellista"/>
        <w:numPr>
          <w:ilvl w:val="0"/>
          <w:numId w:val="1"/>
        </w:numPr>
        <w:jc w:val="both"/>
        <w:rPr>
          <w:rFonts w:ascii="Arial" w:hAnsi="Arial" w:cs="Arial"/>
        </w:rPr>
      </w:pPr>
      <w:r>
        <w:rPr>
          <w:rFonts w:ascii="Arial" w:hAnsi="Arial" w:cs="Arial"/>
          <w:b/>
        </w:rPr>
        <w:t xml:space="preserve">S’imposa a l’empresa una multa de més de 3.300 euros, es tanca la botiga per un període de dos anys i s’inhabilita la societat per </w:t>
      </w:r>
      <w:r w:rsidR="00B130BC">
        <w:rPr>
          <w:rFonts w:ascii="Arial" w:hAnsi="Arial" w:cs="Arial"/>
          <w:b/>
        </w:rPr>
        <w:t xml:space="preserve">a </w:t>
      </w:r>
      <w:r>
        <w:rPr>
          <w:rFonts w:ascii="Arial" w:hAnsi="Arial" w:cs="Arial"/>
          <w:b/>
        </w:rPr>
        <w:t>la tinença d’animals també durant dos anys</w:t>
      </w:r>
    </w:p>
    <w:p w:rsidR="002A5352" w:rsidRPr="002A5352" w:rsidRDefault="002A5352" w:rsidP="002A5352">
      <w:pPr>
        <w:pStyle w:val="Pargrafdellista"/>
        <w:jc w:val="both"/>
        <w:rPr>
          <w:rFonts w:ascii="Arial" w:hAnsi="Arial" w:cs="Arial"/>
        </w:rPr>
      </w:pPr>
    </w:p>
    <w:p w:rsidR="00185B32" w:rsidRPr="005F0492" w:rsidRDefault="002A5352" w:rsidP="00185B32">
      <w:pPr>
        <w:pStyle w:val="Pargrafdellista"/>
        <w:numPr>
          <w:ilvl w:val="0"/>
          <w:numId w:val="1"/>
        </w:numPr>
        <w:jc w:val="both"/>
        <w:rPr>
          <w:rFonts w:ascii="Arial" w:hAnsi="Arial" w:cs="Arial"/>
        </w:rPr>
      </w:pPr>
      <w:r>
        <w:rPr>
          <w:rFonts w:ascii="Arial" w:hAnsi="Arial" w:cs="Arial"/>
          <w:b/>
        </w:rPr>
        <w:t>L’Ajuntament de B</w:t>
      </w:r>
      <w:r w:rsidR="00906AEE">
        <w:rPr>
          <w:rFonts w:ascii="Arial" w:hAnsi="Arial" w:cs="Arial"/>
          <w:b/>
        </w:rPr>
        <w:t>arcelona s’ha fet càrrec dels 83</w:t>
      </w:r>
      <w:r>
        <w:rPr>
          <w:rFonts w:ascii="Arial" w:hAnsi="Arial" w:cs="Arial"/>
          <w:b/>
        </w:rPr>
        <w:t xml:space="preserve"> cadells de gossos i gats trobats a l’establiment</w:t>
      </w:r>
    </w:p>
    <w:p w:rsidR="00185B32" w:rsidRDefault="00185B32" w:rsidP="00185B32">
      <w:pPr>
        <w:jc w:val="both"/>
        <w:rPr>
          <w:rFonts w:ascii="Arial" w:hAnsi="Arial" w:cs="Arial"/>
        </w:rPr>
      </w:pPr>
    </w:p>
    <w:p w:rsidR="00185B32" w:rsidRDefault="00185B32" w:rsidP="00185B32">
      <w:pPr>
        <w:jc w:val="center"/>
        <w:rPr>
          <w:rFonts w:ascii="Arial" w:hAnsi="Arial" w:cs="Arial"/>
        </w:rPr>
      </w:pPr>
    </w:p>
    <w:p w:rsidR="00B130BC" w:rsidRPr="008A3A72" w:rsidRDefault="008A3A72" w:rsidP="00185B32">
      <w:pPr>
        <w:jc w:val="both"/>
        <w:rPr>
          <w:rFonts w:ascii="Arial" w:hAnsi="Arial" w:cs="Arial"/>
        </w:rPr>
      </w:pPr>
      <w:r w:rsidRPr="008A3A72">
        <w:rPr>
          <w:rFonts w:ascii="Arial" w:hAnsi="Arial" w:cs="Arial"/>
        </w:rPr>
        <w:t>Una actuació conjunta de t</w:t>
      </w:r>
      <w:r w:rsidR="002A5352" w:rsidRPr="008A3A72">
        <w:rPr>
          <w:rFonts w:ascii="Arial" w:hAnsi="Arial" w:cs="Arial"/>
        </w:rPr>
        <w:t xml:space="preserve">ècnics </w:t>
      </w:r>
      <w:r w:rsidR="002A5352">
        <w:rPr>
          <w:rFonts w:ascii="Arial" w:hAnsi="Arial" w:cs="Arial"/>
        </w:rPr>
        <w:t xml:space="preserve">del Departament de Territori i Sostenibilitat, </w:t>
      </w:r>
      <w:r>
        <w:rPr>
          <w:rFonts w:ascii="Arial" w:hAnsi="Arial" w:cs="Arial"/>
        </w:rPr>
        <w:t xml:space="preserve"> </w:t>
      </w:r>
      <w:r w:rsidRPr="008A3A72">
        <w:rPr>
          <w:rFonts w:ascii="Arial" w:hAnsi="Arial" w:cs="Arial"/>
        </w:rPr>
        <w:t>del Departament de Benestar Animal de l’Ajuntament de Barcelona</w:t>
      </w:r>
      <w:r w:rsidRPr="008A3A72">
        <w:rPr>
          <w:rFonts w:ascii="Arial" w:hAnsi="Arial" w:cs="Arial"/>
        </w:rPr>
        <w:t xml:space="preserve"> </w:t>
      </w:r>
      <w:r w:rsidR="0085313E">
        <w:rPr>
          <w:rFonts w:ascii="Arial" w:hAnsi="Arial" w:cs="Arial"/>
        </w:rPr>
        <w:t xml:space="preserve">i agents de l’Àrea Central de Medi Ambient dels </w:t>
      </w:r>
      <w:bookmarkStart w:id="0" w:name="_GoBack"/>
      <w:bookmarkEnd w:id="0"/>
      <w:r w:rsidR="002A5352">
        <w:rPr>
          <w:rFonts w:ascii="Arial" w:hAnsi="Arial" w:cs="Arial"/>
        </w:rPr>
        <w:t xml:space="preserve">Mossos d’Esquadra </w:t>
      </w:r>
      <w:r>
        <w:rPr>
          <w:rFonts w:ascii="Arial" w:hAnsi="Arial" w:cs="Arial"/>
        </w:rPr>
        <w:t>ha permès avui el</w:t>
      </w:r>
      <w:r w:rsidR="002A5352">
        <w:rPr>
          <w:rFonts w:ascii="Arial" w:hAnsi="Arial" w:cs="Arial"/>
        </w:rPr>
        <w:t xml:space="preserve"> tancament de la botiga </w:t>
      </w:r>
      <w:proofErr w:type="spellStart"/>
      <w:r w:rsidR="002A5352">
        <w:rPr>
          <w:rFonts w:ascii="Arial" w:hAnsi="Arial" w:cs="Arial"/>
        </w:rPr>
        <w:t>Puppies</w:t>
      </w:r>
      <w:proofErr w:type="spellEnd"/>
      <w:r w:rsidR="002A5352">
        <w:rPr>
          <w:rFonts w:ascii="Arial" w:hAnsi="Arial" w:cs="Arial"/>
        </w:rPr>
        <w:t>, situada al carre</w:t>
      </w:r>
      <w:r>
        <w:rPr>
          <w:rFonts w:ascii="Arial" w:hAnsi="Arial" w:cs="Arial"/>
        </w:rPr>
        <w:t>r Sant Eusebi, 66, de Barcelona. La clausura ha estat</w:t>
      </w:r>
      <w:r w:rsidR="002A5352">
        <w:rPr>
          <w:rFonts w:ascii="Arial" w:hAnsi="Arial" w:cs="Arial"/>
        </w:rPr>
        <w:t xml:space="preserve"> conseqüència de l’expedient sancionador </w:t>
      </w:r>
      <w:r>
        <w:rPr>
          <w:rFonts w:ascii="Arial" w:hAnsi="Arial" w:cs="Arial"/>
        </w:rPr>
        <w:t>que</w:t>
      </w:r>
      <w:r w:rsidR="00B130BC">
        <w:rPr>
          <w:rFonts w:ascii="Arial" w:hAnsi="Arial" w:cs="Arial"/>
        </w:rPr>
        <w:t xml:space="preserve"> va obrir </w:t>
      </w:r>
      <w:r>
        <w:rPr>
          <w:rFonts w:ascii="Arial" w:hAnsi="Arial" w:cs="Arial"/>
        </w:rPr>
        <w:t xml:space="preserve">el Govern català </w:t>
      </w:r>
      <w:r w:rsidR="002A5352">
        <w:rPr>
          <w:rFonts w:ascii="Arial" w:hAnsi="Arial" w:cs="Arial"/>
        </w:rPr>
        <w:t>per diverses infraccions de la Llei de protecció dels animals</w:t>
      </w:r>
      <w:r w:rsidR="0099498F">
        <w:rPr>
          <w:rFonts w:ascii="Arial" w:hAnsi="Arial" w:cs="Arial"/>
        </w:rPr>
        <w:t>,</w:t>
      </w:r>
      <w:r w:rsidR="0099498F">
        <w:rPr>
          <w:rFonts w:ascii="Arial" w:hAnsi="Arial" w:cs="Arial"/>
          <w:color w:val="FF0000"/>
        </w:rPr>
        <w:t xml:space="preserve"> </w:t>
      </w:r>
      <w:r w:rsidR="0099498F" w:rsidRPr="008A3A72">
        <w:rPr>
          <w:rFonts w:ascii="Arial" w:hAnsi="Arial" w:cs="Arial"/>
        </w:rPr>
        <w:t>deriva</w:t>
      </w:r>
      <w:r w:rsidRPr="008A3A72">
        <w:rPr>
          <w:rFonts w:ascii="Arial" w:hAnsi="Arial" w:cs="Arial"/>
        </w:rPr>
        <w:t>t</w:t>
      </w:r>
      <w:r w:rsidR="0099498F" w:rsidRPr="008A3A72">
        <w:rPr>
          <w:rFonts w:ascii="Arial" w:hAnsi="Arial" w:cs="Arial"/>
        </w:rPr>
        <w:t xml:space="preserve"> de</w:t>
      </w:r>
      <w:r>
        <w:rPr>
          <w:rFonts w:ascii="Arial" w:hAnsi="Arial" w:cs="Arial"/>
        </w:rPr>
        <w:t xml:space="preserve"> les inspeccions promogudes pel consistori barceloní.</w:t>
      </w:r>
    </w:p>
    <w:p w:rsidR="00B130BC" w:rsidRDefault="00B130BC" w:rsidP="00185B32">
      <w:pPr>
        <w:jc w:val="both"/>
        <w:rPr>
          <w:rFonts w:ascii="Arial" w:hAnsi="Arial" w:cs="Arial"/>
        </w:rPr>
      </w:pPr>
    </w:p>
    <w:p w:rsidR="00185B32" w:rsidRDefault="00B130BC" w:rsidP="00185B32">
      <w:pPr>
        <w:jc w:val="both"/>
        <w:rPr>
          <w:rFonts w:ascii="Arial" w:hAnsi="Arial" w:cs="Arial"/>
        </w:rPr>
      </w:pPr>
      <w:r>
        <w:rPr>
          <w:rFonts w:ascii="Arial" w:hAnsi="Arial" w:cs="Arial"/>
        </w:rPr>
        <w:t>A la botiga, gestionada per la societat DOGCATALUNYAPERROS, se li ha retirat el Llibre de registre de nuclis zoològics, el certificat que acreditava la seva inscripció com un d’aquests nuclis i també s’han precintat les gàbies i les instal·lacions on es trobaven els animals</w:t>
      </w:r>
    </w:p>
    <w:p w:rsidR="00B130BC" w:rsidRDefault="00B130BC" w:rsidP="00185B32">
      <w:pPr>
        <w:jc w:val="both"/>
        <w:rPr>
          <w:rFonts w:ascii="Arial" w:hAnsi="Arial" w:cs="Arial"/>
        </w:rPr>
      </w:pPr>
    </w:p>
    <w:p w:rsidR="00B130BC" w:rsidRDefault="00B130BC" w:rsidP="00185B32">
      <w:pPr>
        <w:jc w:val="both"/>
        <w:rPr>
          <w:rFonts w:ascii="Arial" w:hAnsi="Arial" w:cs="Arial"/>
        </w:rPr>
      </w:pPr>
      <w:r>
        <w:rPr>
          <w:rFonts w:ascii="Arial" w:hAnsi="Arial" w:cs="Arial"/>
        </w:rPr>
        <w:t>A més d</w:t>
      </w:r>
      <w:r w:rsidR="00906AEE">
        <w:rPr>
          <w:rFonts w:ascii="Arial" w:hAnsi="Arial" w:cs="Arial"/>
        </w:rPr>
        <w:t>el</w:t>
      </w:r>
      <w:r>
        <w:rPr>
          <w:rFonts w:ascii="Arial" w:hAnsi="Arial" w:cs="Arial"/>
        </w:rPr>
        <w:t xml:space="preserve"> tancament de la botiga per un període de dos anys, s’ha inhabilitat l’empresa per a la tinença d’animals pel mateix període i se li ha imposat una multa de 3.363 euros.</w:t>
      </w:r>
    </w:p>
    <w:p w:rsidR="002A5352" w:rsidRDefault="002A5352" w:rsidP="00185B32">
      <w:pPr>
        <w:jc w:val="both"/>
        <w:rPr>
          <w:rFonts w:ascii="Arial" w:hAnsi="Arial" w:cs="Arial"/>
        </w:rPr>
      </w:pPr>
    </w:p>
    <w:p w:rsidR="002A5352" w:rsidRDefault="002A5352" w:rsidP="00185B32">
      <w:pPr>
        <w:jc w:val="both"/>
        <w:rPr>
          <w:rFonts w:ascii="Arial" w:hAnsi="Arial" w:cs="Arial"/>
        </w:rPr>
      </w:pPr>
      <w:r>
        <w:rPr>
          <w:rFonts w:ascii="Arial" w:hAnsi="Arial" w:cs="Arial"/>
        </w:rPr>
        <w:t>Durant el</w:t>
      </w:r>
      <w:r w:rsidR="00906AEE">
        <w:rPr>
          <w:rFonts w:ascii="Arial" w:hAnsi="Arial" w:cs="Arial"/>
        </w:rPr>
        <w:t xml:space="preserve"> tancament, s’han intervingut 83 cadells —68 gossos i 15 </w:t>
      </w:r>
      <w:r>
        <w:rPr>
          <w:rFonts w:ascii="Arial" w:hAnsi="Arial" w:cs="Arial"/>
        </w:rPr>
        <w:t>gats</w:t>
      </w:r>
      <w:r w:rsidR="00906AEE">
        <w:rPr>
          <w:rFonts w:ascii="Arial" w:hAnsi="Arial" w:cs="Arial"/>
        </w:rPr>
        <w:t>–</w:t>
      </w:r>
      <w:r>
        <w:rPr>
          <w:rFonts w:ascii="Arial" w:hAnsi="Arial" w:cs="Arial"/>
        </w:rPr>
        <w:t>, dels quals s’ha fet càrrec l’Ajuntament</w:t>
      </w:r>
      <w:r w:rsidR="00906AEE">
        <w:rPr>
          <w:rFonts w:ascii="Arial" w:hAnsi="Arial" w:cs="Arial"/>
        </w:rPr>
        <w:t xml:space="preserve"> de Barcelona, que s’ocuparà de garantir la seva atenció veterinària i el seu benestar.</w:t>
      </w:r>
    </w:p>
    <w:p w:rsidR="00B130BC" w:rsidRDefault="00B130BC" w:rsidP="00185B32">
      <w:pPr>
        <w:jc w:val="both"/>
        <w:rPr>
          <w:rFonts w:ascii="Arial" w:hAnsi="Arial" w:cs="Arial"/>
        </w:rPr>
      </w:pPr>
    </w:p>
    <w:p w:rsidR="00B130BC" w:rsidRDefault="00B130BC" w:rsidP="00185B32">
      <w:pPr>
        <w:jc w:val="both"/>
        <w:rPr>
          <w:rFonts w:ascii="Arial" w:hAnsi="Arial" w:cs="Arial"/>
          <w:b/>
        </w:rPr>
      </w:pPr>
      <w:r>
        <w:rPr>
          <w:rFonts w:ascii="Arial" w:hAnsi="Arial" w:cs="Arial"/>
          <w:b/>
        </w:rPr>
        <w:t>Infraccions administratives i de benestar animal</w:t>
      </w:r>
    </w:p>
    <w:p w:rsidR="00B130BC" w:rsidRDefault="00B130BC" w:rsidP="00185B32">
      <w:pPr>
        <w:jc w:val="both"/>
        <w:rPr>
          <w:rFonts w:ascii="Arial" w:hAnsi="Arial" w:cs="Arial"/>
          <w:b/>
        </w:rPr>
      </w:pPr>
    </w:p>
    <w:p w:rsidR="00B130BC" w:rsidRDefault="007B1FE4" w:rsidP="00185B32">
      <w:pPr>
        <w:jc w:val="both"/>
        <w:rPr>
          <w:rFonts w:ascii="Arial" w:hAnsi="Arial" w:cs="Arial"/>
        </w:rPr>
      </w:pPr>
      <w:r>
        <w:rPr>
          <w:rFonts w:ascii="Arial" w:hAnsi="Arial" w:cs="Arial"/>
        </w:rPr>
        <w:t xml:space="preserve">L’origen </w:t>
      </w:r>
      <w:r w:rsidR="002C496B">
        <w:rPr>
          <w:rFonts w:ascii="Arial" w:hAnsi="Arial" w:cs="Arial"/>
        </w:rPr>
        <w:t>d’aquesta actuació</w:t>
      </w:r>
      <w:r>
        <w:rPr>
          <w:rFonts w:ascii="Arial" w:hAnsi="Arial" w:cs="Arial"/>
        </w:rPr>
        <w:t xml:space="preserve"> és la denúncia interposada </w:t>
      </w:r>
      <w:r w:rsidR="0099498F" w:rsidRPr="008A3A72">
        <w:rPr>
          <w:rFonts w:ascii="Arial" w:hAnsi="Arial" w:cs="Arial"/>
        </w:rPr>
        <w:t>per una entitat animalista</w:t>
      </w:r>
      <w:r w:rsidRPr="008A3A72">
        <w:rPr>
          <w:rFonts w:ascii="Arial" w:hAnsi="Arial" w:cs="Arial"/>
        </w:rPr>
        <w:t xml:space="preserve"> </w:t>
      </w:r>
      <w:r>
        <w:rPr>
          <w:rFonts w:ascii="Arial" w:hAnsi="Arial" w:cs="Arial"/>
        </w:rPr>
        <w:t>el gener d’enguany a l’Oficina de Protecció dels Animals de Barcelona</w:t>
      </w:r>
      <w:r w:rsidRPr="008A3A72">
        <w:rPr>
          <w:rFonts w:ascii="Arial" w:hAnsi="Arial" w:cs="Arial"/>
        </w:rPr>
        <w:t xml:space="preserve">, </w:t>
      </w:r>
      <w:r w:rsidR="0099498F" w:rsidRPr="008A3A72">
        <w:rPr>
          <w:rFonts w:ascii="Arial" w:hAnsi="Arial" w:cs="Arial"/>
        </w:rPr>
        <w:t xml:space="preserve">per les condicions d’estada i de venda dels </w:t>
      </w:r>
      <w:r w:rsidR="008A3A72">
        <w:rPr>
          <w:rFonts w:ascii="Arial" w:hAnsi="Arial" w:cs="Arial"/>
        </w:rPr>
        <w:t>cadells,</w:t>
      </w:r>
      <w:r w:rsidR="0099498F" w:rsidRPr="008A3A72">
        <w:rPr>
          <w:rFonts w:ascii="Arial" w:hAnsi="Arial" w:cs="Arial"/>
        </w:rPr>
        <w:t xml:space="preserve"> molts dels quals </w:t>
      </w:r>
      <w:r>
        <w:rPr>
          <w:rFonts w:ascii="Arial" w:hAnsi="Arial" w:cs="Arial"/>
        </w:rPr>
        <w:t>infectat</w:t>
      </w:r>
      <w:r w:rsidR="0099498F">
        <w:rPr>
          <w:rFonts w:ascii="Arial" w:hAnsi="Arial" w:cs="Arial"/>
        </w:rPr>
        <w:t>s</w:t>
      </w:r>
      <w:r>
        <w:rPr>
          <w:rFonts w:ascii="Arial" w:hAnsi="Arial" w:cs="Arial"/>
        </w:rPr>
        <w:t xml:space="preserve"> de parvovirosis, una greu malaltia contagiosa.</w:t>
      </w:r>
    </w:p>
    <w:p w:rsidR="007B1FE4" w:rsidRDefault="007B1FE4" w:rsidP="00185B32">
      <w:pPr>
        <w:jc w:val="both"/>
        <w:rPr>
          <w:rFonts w:ascii="Arial" w:hAnsi="Arial" w:cs="Arial"/>
        </w:rPr>
      </w:pPr>
    </w:p>
    <w:p w:rsidR="002C496B" w:rsidRDefault="002C496B" w:rsidP="00185B32">
      <w:pPr>
        <w:jc w:val="both"/>
        <w:rPr>
          <w:rFonts w:ascii="Arial" w:hAnsi="Arial" w:cs="Arial"/>
        </w:rPr>
      </w:pPr>
      <w:r>
        <w:rPr>
          <w:rFonts w:ascii="Arial" w:hAnsi="Arial" w:cs="Arial"/>
        </w:rPr>
        <w:t>Com a conseqüència</w:t>
      </w:r>
      <w:r w:rsidR="0099498F">
        <w:rPr>
          <w:rFonts w:ascii="Arial" w:hAnsi="Arial" w:cs="Arial"/>
          <w:color w:val="FF0000"/>
        </w:rPr>
        <w:t xml:space="preserve"> </w:t>
      </w:r>
      <w:r w:rsidR="0099498F" w:rsidRPr="008A3A72">
        <w:rPr>
          <w:rFonts w:ascii="Arial" w:hAnsi="Arial" w:cs="Arial"/>
        </w:rPr>
        <w:t>de les actuacions de l’Ajuntament de Barcelona</w:t>
      </w:r>
      <w:r>
        <w:rPr>
          <w:rFonts w:ascii="Arial" w:hAnsi="Arial" w:cs="Arial"/>
        </w:rPr>
        <w:t xml:space="preserve">, el Govern català va incoar un expedient sancionador en què es denunciaven les inadequades instal·lacions on es mantenien els animals, des del punt de vista </w:t>
      </w:r>
      <w:r>
        <w:rPr>
          <w:rFonts w:ascii="Arial" w:hAnsi="Arial" w:cs="Arial"/>
        </w:rPr>
        <w:lastRenderedPageBreak/>
        <w:t xml:space="preserve">tant </w:t>
      </w:r>
      <w:proofErr w:type="spellStart"/>
      <w:r>
        <w:rPr>
          <w:rFonts w:ascii="Arial" w:hAnsi="Arial" w:cs="Arial"/>
        </w:rPr>
        <w:t>higiènicosanitari</w:t>
      </w:r>
      <w:proofErr w:type="spellEnd"/>
      <w:r>
        <w:rPr>
          <w:rFonts w:ascii="Arial" w:hAnsi="Arial" w:cs="Arial"/>
        </w:rPr>
        <w:t xml:space="preserve"> com de benestar. Igualment, s’imputava  l’empresa per vendre cadells amb símptomes aparents de patologies parasitàries infeccioses i es denunciava que la societat no havia pres les mesures necessàries perquè gaudissin de l’alimentació adequada i no patissin danys. </w:t>
      </w:r>
    </w:p>
    <w:p w:rsidR="002C496B" w:rsidRDefault="002C496B" w:rsidP="00185B32">
      <w:pPr>
        <w:jc w:val="both"/>
        <w:rPr>
          <w:rFonts w:ascii="Arial" w:hAnsi="Arial" w:cs="Arial"/>
        </w:rPr>
      </w:pPr>
    </w:p>
    <w:p w:rsidR="007B1FE4" w:rsidRPr="00B130BC" w:rsidRDefault="002C496B" w:rsidP="00185B32">
      <w:pPr>
        <w:jc w:val="both"/>
        <w:rPr>
          <w:rFonts w:ascii="Arial" w:hAnsi="Arial" w:cs="Arial"/>
        </w:rPr>
      </w:pPr>
      <w:r>
        <w:rPr>
          <w:rFonts w:ascii="Arial" w:hAnsi="Arial" w:cs="Arial"/>
        </w:rPr>
        <w:t>Pel que fa als requisit</w:t>
      </w:r>
      <w:r w:rsidR="00906AEE">
        <w:rPr>
          <w:rFonts w:ascii="Arial" w:hAnsi="Arial" w:cs="Arial"/>
        </w:rPr>
        <w:t>s administratius establerts per als</w:t>
      </w:r>
      <w:r>
        <w:rPr>
          <w:rFonts w:ascii="Arial" w:hAnsi="Arial" w:cs="Arial"/>
        </w:rPr>
        <w:t xml:space="preserve"> nuclis zoològics, la botiga no recollia els moviments dels animals en el llibre de registre d’entrades i sortides.</w:t>
      </w:r>
    </w:p>
    <w:p w:rsidR="002A5352" w:rsidRDefault="002A5352" w:rsidP="00185B32">
      <w:pPr>
        <w:jc w:val="both"/>
        <w:rPr>
          <w:rFonts w:ascii="Arial" w:hAnsi="Arial" w:cs="Arial"/>
        </w:rPr>
      </w:pPr>
    </w:p>
    <w:p w:rsidR="002A5352" w:rsidRDefault="002C496B" w:rsidP="00185B32">
      <w:pPr>
        <w:jc w:val="both"/>
        <w:rPr>
          <w:rFonts w:ascii="Arial" w:hAnsi="Arial" w:cs="Arial"/>
        </w:rPr>
      </w:pPr>
      <w:r>
        <w:rPr>
          <w:rFonts w:ascii="Arial" w:hAnsi="Arial" w:cs="Arial"/>
        </w:rPr>
        <w:t>Per tots aquests motius, es considera que DOGCATALUNYAPERROS ha comès una infracció administrativa molt greu i dues de greus.</w:t>
      </w:r>
    </w:p>
    <w:p w:rsidR="002C496B" w:rsidRDefault="002C496B" w:rsidP="00185B32">
      <w:pPr>
        <w:jc w:val="both"/>
        <w:rPr>
          <w:rFonts w:ascii="Arial" w:hAnsi="Arial" w:cs="Arial"/>
        </w:rPr>
      </w:pPr>
    </w:p>
    <w:p w:rsidR="002C496B" w:rsidRDefault="002C496B" w:rsidP="00185B32">
      <w:pPr>
        <w:jc w:val="both"/>
        <w:rPr>
          <w:rFonts w:ascii="Arial" w:hAnsi="Arial" w:cs="Arial"/>
          <w:b/>
        </w:rPr>
      </w:pPr>
      <w:r>
        <w:rPr>
          <w:rFonts w:ascii="Arial" w:hAnsi="Arial" w:cs="Arial"/>
          <w:b/>
        </w:rPr>
        <w:t>Empresa reincident</w:t>
      </w:r>
    </w:p>
    <w:p w:rsidR="002C496B" w:rsidRDefault="002C496B" w:rsidP="00185B32">
      <w:pPr>
        <w:jc w:val="both"/>
        <w:rPr>
          <w:rFonts w:ascii="Arial" w:hAnsi="Arial" w:cs="Arial"/>
          <w:b/>
        </w:rPr>
      </w:pPr>
    </w:p>
    <w:p w:rsidR="002C496B" w:rsidRDefault="0099498F" w:rsidP="00185B32">
      <w:pPr>
        <w:jc w:val="both"/>
        <w:rPr>
          <w:rFonts w:ascii="Arial" w:hAnsi="Arial" w:cs="Arial"/>
        </w:rPr>
      </w:pPr>
      <w:r w:rsidRPr="008A3A72">
        <w:rPr>
          <w:rFonts w:ascii="Arial" w:hAnsi="Arial" w:cs="Arial"/>
        </w:rPr>
        <w:t>Fruit de les diverses inspeccions dutes a terme per l’Ajuntament</w:t>
      </w:r>
      <w:r w:rsidR="008A3A72">
        <w:rPr>
          <w:rFonts w:ascii="Arial" w:hAnsi="Arial" w:cs="Arial"/>
        </w:rPr>
        <w:t>,</w:t>
      </w:r>
      <w:r w:rsidRPr="008A3A72">
        <w:rPr>
          <w:rFonts w:ascii="Arial" w:hAnsi="Arial" w:cs="Arial"/>
        </w:rPr>
        <w:t xml:space="preserve"> </w:t>
      </w:r>
      <w:r w:rsidR="002C496B">
        <w:rPr>
          <w:rFonts w:ascii="Arial" w:hAnsi="Arial" w:cs="Arial"/>
        </w:rPr>
        <w:t>aquesta societat ja va ser sancionada l’any 2013 amb més de 2.500 euros per motius similars. El cobrament d’aquestes multes s’està tramitant pel procediment de constrenyiment sobre el patrimoni de l’empresa.</w:t>
      </w:r>
    </w:p>
    <w:p w:rsidR="00906AEE" w:rsidRDefault="00906AEE" w:rsidP="00185B32">
      <w:pPr>
        <w:jc w:val="both"/>
        <w:rPr>
          <w:rFonts w:ascii="Arial" w:hAnsi="Arial" w:cs="Arial"/>
        </w:rPr>
      </w:pPr>
    </w:p>
    <w:p w:rsidR="00906AEE" w:rsidRPr="002C496B" w:rsidRDefault="0099498F" w:rsidP="00185B32">
      <w:pPr>
        <w:jc w:val="both"/>
        <w:rPr>
          <w:rFonts w:ascii="Arial" w:hAnsi="Arial" w:cs="Arial"/>
        </w:rPr>
      </w:pPr>
      <w:r w:rsidRPr="008A3A72">
        <w:rPr>
          <w:rFonts w:ascii="Arial" w:hAnsi="Arial" w:cs="Arial"/>
        </w:rPr>
        <w:t xml:space="preserve">Els informes veterinaris dels tècnics municipals que </w:t>
      </w:r>
      <w:r w:rsidR="008A3A72">
        <w:rPr>
          <w:rFonts w:ascii="Arial" w:hAnsi="Arial" w:cs="Arial"/>
        </w:rPr>
        <w:t>van acompanyar</w:t>
      </w:r>
      <w:r w:rsidRPr="008A3A72">
        <w:rPr>
          <w:rFonts w:ascii="Arial" w:hAnsi="Arial" w:cs="Arial"/>
        </w:rPr>
        <w:t xml:space="preserve"> les inspeccions realitzades</w:t>
      </w:r>
      <w:r w:rsidR="008A3A72">
        <w:rPr>
          <w:rFonts w:ascii="Arial" w:hAnsi="Arial" w:cs="Arial"/>
        </w:rPr>
        <w:t xml:space="preserve"> van posar</w:t>
      </w:r>
      <w:r w:rsidR="00906AEE" w:rsidRPr="008A3A72">
        <w:rPr>
          <w:rFonts w:ascii="Arial" w:hAnsi="Arial" w:cs="Arial"/>
        </w:rPr>
        <w:t xml:space="preserve"> de manifest </w:t>
      </w:r>
      <w:r w:rsidR="00906AEE" w:rsidRPr="00195717">
        <w:rPr>
          <w:rFonts w:ascii="Arial" w:hAnsi="Arial" w:cs="Arial"/>
        </w:rPr>
        <w:t xml:space="preserve">que els cadells </w:t>
      </w:r>
      <w:r w:rsidR="00906AEE">
        <w:rPr>
          <w:rFonts w:ascii="Arial" w:hAnsi="Arial" w:cs="Arial"/>
        </w:rPr>
        <w:t>presentaven un desenvolupament deficient per a la seva edat, mala nutrició, símptomes d’haver estat confinats en espais reduïts i, en molts casos, infeccions greus i malalties contagioses.</w:t>
      </w:r>
    </w:p>
    <w:p w:rsidR="00185B32" w:rsidRPr="00E304D3" w:rsidRDefault="00185B32" w:rsidP="00185B32">
      <w:pPr>
        <w:jc w:val="both"/>
        <w:rPr>
          <w:rFonts w:ascii="Arial" w:hAnsi="Arial" w:cs="Arial"/>
        </w:rPr>
      </w:pPr>
    </w:p>
    <w:p w:rsidR="00185B32" w:rsidRDefault="00185B32" w:rsidP="00185B32">
      <w:pPr>
        <w:jc w:val="both"/>
        <w:rPr>
          <w:rFonts w:ascii="Arial" w:hAnsi="Arial" w:cs="Arial"/>
          <w:b/>
          <w:i/>
        </w:rPr>
      </w:pPr>
    </w:p>
    <w:p w:rsidR="00185B32" w:rsidRDefault="00906AEE" w:rsidP="00185B32">
      <w:pPr>
        <w:jc w:val="both"/>
      </w:pPr>
      <w:r>
        <w:rPr>
          <w:rFonts w:ascii="Arial" w:hAnsi="Arial" w:cs="Arial"/>
          <w:b/>
          <w:i/>
        </w:rPr>
        <w:t>14</w:t>
      </w:r>
      <w:r w:rsidR="00185B32">
        <w:rPr>
          <w:rFonts w:ascii="Arial" w:hAnsi="Arial" w:cs="Arial"/>
          <w:b/>
          <w:i/>
        </w:rPr>
        <w:t xml:space="preserve"> de desembre de 2015</w:t>
      </w:r>
    </w:p>
    <w:p w:rsidR="00185B32" w:rsidRDefault="00185B32" w:rsidP="00185B32"/>
    <w:p w:rsidR="00185B32" w:rsidRDefault="00185B32" w:rsidP="00185B32"/>
    <w:p w:rsidR="00D52523" w:rsidRDefault="00D52523"/>
    <w:sectPr w:rsidR="00D52523" w:rsidSect="002C496B">
      <w:headerReference w:type="default" r:id="rId8"/>
      <w:footerReference w:type="default" r:id="rId9"/>
      <w:pgSz w:w="11906" w:h="16838"/>
      <w:pgMar w:top="1417"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53C" w:rsidRDefault="001F253C">
      <w:r>
        <w:separator/>
      </w:r>
    </w:p>
  </w:endnote>
  <w:endnote w:type="continuationSeparator" w:id="0">
    <w:p w:rsidR="001F253C" w:rsidRDefault="001F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968"/>
      <w:gridCol w:w="3676"/>
    </w:tblGrid>
    <w:tr w:rsidR="002C496B">
      <w:tc>
        <w:tcPr>
          <w:tcW w:w="4968" w:type="dxa"/>
        </w:tcPr>
        <w:p w:rsidR="002C496B" w:rsidRDefault="002C496B" w:rsidP="002C496B">
          <w:pPr>
            <w:rPr>
              <w:rFonts w:ascii="Arial" w:hAnsi="Arial" w:cs="Arial"/>
              <w:b/>
              <w:i/>
              <w:color w:val="C0C0C0"/>
              <w:sz w:val="18"/>
              <w:szCs w:val="18"/>
            </w:rPr>
          </w:pPr>
          <w:r>
            <w:rPr>
              <w:rFonts w:ascii="Arial" w:hAnsi="Arial" w:cs="Arial"/>
              <w:b/>
              <w:i/>
              <w:color w:val="C0C0C0"/>
              <w:sz w:val="18"/>
              <w:szCs w:val="18"/>
            </w:rPr>
            <w:t xml:space="preserve">Oficina de Comunicació i </w:t>
          </w:r>
          <w:smartTag w:uri="urn:schemas-microsoft-com:office:smarttags" w:element="PersonName">
            <w:r>
              <w:rPr>
                <w:rFonts w:ascii="Arial" w:hAnsi="Arial" w:cs="Arial"/>
                <w:b/>
                <w:i/>
                <w:color w:val="C0C0C0"/>
                <w:sz w:val="18"/>
                <w:szCs w:val="18"/>
              </w:rPr>
              <w:t>Premsa</w:t>
            </w:r>
          </w:smartTag>
        </w:p>
        <w:p w:rsidR="002C496B" w:rsidRDefault="002C496B" w:rsidP="002C496B">
          <w:pPr>
            <w:rPr>
              <w:rFonts w:ascii="Arial" w:hAnsi="Arial" w:cs="Arial"/>
              <w:b/>
              <w:i/>
              <w:color w:val="C0C0C0"/>
              <w:sz w:val="18"/>
              <w:szCs w:val="18"/>
            </w:rPr>
          </w:pPr>
          <w:r>
            <w:rPr>
              <w:rFonts w:ascii="Arial" w:hAnsi="Arial" w:cs="Arial"/>
              <w:b/>
              <w:i/>
              <w:color w:val="C0C0C0"/>
              <w:sz w:val="18"/>
              <w:szCs w:val="18"/>
            </w:rPr>
            <w:t>Departament de Territori i Sostenibilitat</w:t>
          </w:r>
        </w:p>
        <w:p w:rsidR="002C496B" w:rsidRDefault="002C496B" w:rsidP="002C496B">
          <w:pPr>
            <w:rPr>
              <w:rFonts w:ascii="Arial" w:hAnsi="Arial" w:cs="Arial"/>
              <w:b/>
              <w:i/>
              <w:color w:val="C0C0C0"/>
              <w:sz w:val="18"/>
              <w:szCs w:val="18"/>
            </w:rPr>
          </w:pPr>
          <w:r>
            <w:rPr>
              <w:rFonts w:ascii="Arial" w:hAnsi="Arial" w:cs="Arial"/>
              <w:b/>
              <w:i/>
              <w:color w:val="C0C0C0"/>
              <w:sz w:val="18"/>
              <w:szCs w:val="18"/>
            </w:rPr>
            <w:t>premsa.tes@gencat.cat</w:t>
          </w:r>
        </w:p>
        <w:p w:rsidR="002C496B" w:rsidRDefault="002C496B" w:rsidP="002C496B">
          <w:pPr>
            <w:rPr>
              <w:rFonts w:ascii="Arial" w:hAnsi="Arial" w:cs="Arial"/>
              <w:b/>
              <w:i/>
              <w:color w:val="C0C0C0"/>
              <w:sz w:val="18"/>
              <w:szCs w:val="18"/>
            </w:rPr>
          </w:pPr>
          <w:r>
            <w:rPr>
              <w:rFonts w:ascii="Arial" w:hAnsi="Arial" w:cs="Arial"/>
              <w:b/>
              <w:i/>
              <w:color w:val="C0C0C0"/>
              <w:sz w:val="18"/>
              <w:szCs w:val="18"/>
            </w:rPr>
            <w:t>93 495 82 34</w:t>
          </w:r>
        </w:p>
      </w:tc>
      <w:tc>
        <w:tcPr>
          <w:tcW w:w="3676" w:type="dxa"/>
          <w:vAlign w:val="bottom"/>
        </w:tcPr>
        <w:p w:rsidR="002C496B" w:rsidRDefault="002C496B" w:rsidP="002C496B">
          <w:pPr>
            <w:jc w:val="right"/>
            <w:rPr>
              <w:rFonts w:ascii="Arial" w:hAnsi="Arial" w:cs="Arial"/>
              <w:b/>
              <w:i/>
              <w:color w:val="C0C0C0"/>
              <w:sz w:val="18"/>
              <w:szCs w:val="18"/>
            </w:rPr>
          </w:pPr>
          <w:r>
            <w:rPr>
              <w:rFonts w:ascii="Arial" w:hAnsi="Arial" w:cs="Arial"/>
              <w:b/>
              <w:i/>
              <w:color w:val="C0C0C0"/>
              <w:sz w:val="18"/>
              <w:szCs w:val="18"/>
            </w:rPr>
            <w:t xml:space="preserve">Pàg. </w:t>
          </w:r>
          <w:r>
            <w:rPr>
              <w:rFonts w:ascii="Arial" w:hAnsi="Arial" w:cs="Arial"/>
              <w:b/>
              <w:i/>
              <w:color w:val="C0C0C0"/>
              <w:sz w:val="18"/>
              <w:szCs w:val="18"/>
              <w:lang w:eastAsia="es-ES"/>
            </w:rPr>
            <w:fldChar w:fldCharType="begin"/>
          </w:r>
          <w:r>
            <w:rPr>
              <w:rFonts w:ascii="Arial" w:hAnsi="Arial" w:cs="Arial"/>
              <w:b/>
              <w:i/>
              <w:color w:val="C0C0C0"/>
              <w:sz w:val="18"/>
              <w:szCs w:val="18"/>
              <w:lang w:eastAsia="es-ES"/>
            </w:rPr>
            <w:instrText xml:space="preserve"> PAGE </w:instrText>
          </w:r>
          <w:r>
            <w:rPr>
              <w:rFonts w:ascii="Arial" w:hAnsi="Arial" w:cs="Arial"/>
              <w:b/>
              <w:i/>
              <w:color w:val="C0C0C0"/>
              <w:sz w:val="18"/>
              <w:szCs w:val="18"/>
              <w:lang w:eastAsia="es-ES"/>
            </w:rPr>
            <w:fldChar w:fldCharType="separate"/>
          </w:r>
          <w:r w:rsidR="0085313E">
            <w:rPr>
              <w:rFonts w:ascii="Arial" w:hAnsi="Arial" w:cs="Arial"/>
              <w:b/>
              <w:i/>
              <w:noProof/>
              <w:color w:val="C0C0C0"/>
              <w:sz w:val="18"/>
              <w:szCs w:val="18"/>
              <w:lang w:eastAsia="es-ES"/>
            </w:rPr>
            <w:t>1</w:t>
          </w:r>
          <w:r>
            <w:rPr>
              <w:rFonts w:ascii="Arial" w:hAnsi="Arial" w:cs="Arial"/>
              <w:b/>
              <w:i/>
              <w:color w:val="C0C0C0"/>
              <w:sz w:val="18"/>
              <w:szCs w:val="18"/>
              <w:lang w:eastAsia="es-ES"/>
            </w:rPr>
            <w:fldChar w:fldCharType="end"/>
          </w:r>
          <w:r>
            <w:rPr>
              <w:rFonts w:ascii="Arial" w:hAnsi="Arial" w:cs="Arial"/>
              <w:b/>
              <w:i/>
              <w:color w:val="C0C0C0"/>
              <w:sz w:val="18"/>
              <w:szCs w:val="18"/>
            </w:rPr>
            <w:t>de</w:t>
          </w:r>
          <w:r>
            <w:rPr>
              <w:rFonts w:ascii="Arial" w:hAnsi="Arial" w:cs="Arial"/>
              <w:b/>
              <w:i/>
              <w:color w:val="C0C0C0"/>
              <w:sz w:val="18"/>
              <w:szCs w:val="18"/>
              <w:lang w:eastAsia="es-ES"/>
            </w:rPr>
            <w:fldChar w:fldCharType="begin"/>
          </w:r>
          <w:r>
            <w:rPr>
              <w:rFonts w:ascii="Arial" w:hAnsi="Arial" w:cs="Arial"/>
              <w:b/>
              <w:i/>
              <w:color w:val="C0C0C0"/>
              <w:sz w:val="18"/>
              <w:szCs w:val="18"/>
              <w:lang w:eastAsia="es-ES"/>
            </w:rPr>
            <w:instrText xml:space="preserve"> NUMPAGES </w:instrText>
          </w:r>
          <w:r>
            <w:rPr>
              <w:rFonts w:ascii="Arial" w:hAnsi="Arial" w:cs="Arial"/>
              <w:b/>
              <w:i/>
              <w:color w:val="C0C0C0"/>
              <w:sz w:val="18"/>
              <w:szCs w:val="18"/>
              <w:lang w:eastAsia="es-ES"/>
            </w:rPr>
            <w:fldChar w:fldCharType="separate"/>
          </w:r>
          <w:r w:rsidR="0085313E">
            <w:rPr>
              <w:rFonts w:ascii="Arial" w:hAnsi="Arial" w:cs="Arial"/>
              <w:b/>
              <w:i/>
              <w:noProof/>
              <w:color w:val="C0C0C0"/>
              <w:sz w:val="18"/>
              <w:szCs w:val="18"/>
              <w:lang w:eastAsia="es-ES"/>
            </w:rPr>
            <w:t>2</w:t>
          </w:r>
          <w:r>
            <w:rPr>
              <w:rFonts w:ascii="Arial" w:hAnsi="Arial" w:cs="Arial"/>
              <w:b/>
              <w:i/>
              <w:color w:val="C0C0C0"/>
              <w:sz w:val="18"/>
              <w:szCs w:val="18"/>
              <w:lang w:eastAsia="es-ES"/>
            </w:rPr>
            <w:fldChar w:fldCharType="end"/>
          </w:r>
        </w:p>
      </w:tc>
    </w:tr>
  </w:tbl>
  <w:p w:rsidR="002C496B" w:rsidRDefault="002C496B">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53C" w:rsidRDefault="001F253C">
      <w:r>
        <w:separator/>
      </w:r>
    </w:p>
  </w:footnote>
  <w:footnote w:type="continuationSeparator" w:id="0">
    <w:p w:rsidR="001F253C" w:rsidRDefault="001F2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96B" w:rsidRPr="008F1FEE" w:rsidRDefault="002C496B" w:rsidP="002C496B">
    <w:pPr>
      <w:rPr>
        <w:noProof/>
        <w:lang w:val="es-ES" w:eastAsia="es-ES"/>
      </w:rPr>
    </w:pPr>
    <w:r>
      <w:rPr>
        <w:rFonts w:ascii="Arial" w:hAnsi="Arial" w:cs="Arial"/>
        <w:noProof/>
        <w:lang w:eastAsia="ca-ES"/>
      </w:rPr>
      <w:drawing>
        <wp:inline distT="0" distB="0" distL="0" distR="0" wp14:anchorId="26327B6B" wp14:editId="79B5869E">
          <wp:extent cx="2085975" cy="457200"/>
          <wp:effectExtent l="0" t="0" r="9525" b="0"/>
          <wp:docPr id="12" name="Imatge 1" descr="Descripció: territori_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Descripció: territori_h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57200"/>
                  </a:xfrm>
                  <a:prstGeom prst="rect">
                    <a:avLst/>
                  </a:prstGeom>
                  <a:noFill/>
                  <a:ln>
                    <a:noFill/>
                  </a:ln>
                </pic:spPr>
              </pic:pic>
            </a:graphicData>
          </a:graphic>
        </wp:inline>
      </w:drawing>
    </w:r>
  </w:p>
  <w:p w:rsidR="002C496B" w:rsidRDefault="002C496B" w:rsidP="002C496B">
    <w:pPr>
      <w:ind w:left="3540"/>
      <w:jc w:val="right"/>
      <w:rPr>
        <w:rFonts w:ascii="Arial" w:hAnsi="Arial" w:cs="Arial"/>
      </w:rPr>
    </w:pPr>
    <w:r>
      <w:rPr>
        <w:rFonts w:ascii="Arial" w:hAnsi="Arial" w:cs="Arial"/>
        <w:b/>
        <w:color w:val="FF0000"/>
      </w:rPr>
      <w:sym w:font="Wingdings" w:char="F06E"/>
    </w:r>
    <w:r>
      <w:rPr>
        <w:rFonts w:ascii="Arial" w:hAnsi="Arial" w:cs="Arial"/>
        <w:b/>
      </w:rPr>
      <w:t>Comunicat de premsa</w:t>
    </w:r>
    <w:r>
      <w:rPr>
        <w:rFonts w:ascii="Arial" w:hAnsi="Arial" w:cs="Arial"/>
        <w:b/>
        <w:color w:val="FF0000"/>
      </w:rPr>
      <w:sym w:font="Wingdings" w:char="F06E"/>
    </w:r>
  </w:p>
  <w:p w:rsidR="002C496B" w:rsidRDefault="002C496B">
    <w:pPr>
      <w:pStyle w:val="Capalera"/>
    </w:pPr>
    <w:r>
      <w:rPr>
        <w:noProof/>
        <w:lang w:eastAsia="ca-ES"/>
      </w:rPr>
      <mc:AlternateContent>
        <mc:Choice Requires="wps">
          <w:drawing>
            <wp:anchor distT="0" distB="0" distL="114300" distR="114300" simplePos="0" relativeHeight="251659264" behindDoc="0" locked="0" layoutInCell="1" allowOverlap="1" wp14:anchorId="43FA57EE" wp14:editId="760C1AF3">
              <wp:simplePos x="0" y="0"/>
              <wp:positionH relativeFrom="column">
                <wp:posOffset>0</wp:posOffset>
              </wp:positionH>
              <wp:positionV relativeFrom="paragraph">
                <wp:posOffset>70485</wp:posOffset>
              </wp:positionV>
              <wp:extent cx="5372100" cy="1270"/>
              <wp:effectExtent l="0" t="19050" r="0" b="36830"/>
              <wp:wrapNone/>
              <wp:docPr id="4"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127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2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" strokecolor="red"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778C"/>
    <w:multiLevelType w:val="hybridMultilevel"/>
    <w:tmpl w:val="157ECD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676B4F68"/>
    <w:multiLevelType w:val="hybridMultilevel"/>
    <w:tmpl w:val="C43CE49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B32"/>
    <w:rsid w:val="000A24D7"/>
    <w:rsid w:val="00185B32"/>
    <w:rsid w:val="00195717"/>
    <w:rsid w:val="001F253C"/>
    <w:rsid w:val="002A5352"/>
    <w:rsid w:val="002C496B"/>
    <w:rsid w:val="0031035E"/>
    <w:rsid w:val="00314870"/>
    <w:rsid w:val="007B1FE4"/>
    <w:rsid w:val="0085313E"/>
    <w:rsid w:val="008A3A72"/>
    <w:rsid w:val="00906AEE"/>
    <w:rsid w:val="0099498F"/>
    <w:rsid w:val="00B130BC"/>
    <w:rsid w:val="00B97B84"/>
    <w:rsid w:val="00D5252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B32"/>
    <w:pPr>
      <w:spacing w:after="0" w:line="240" w:lineRule="auto"/>
    </w:pPr>
    <w:rPr>
      <w:rFonts w:ascii="Times New Roman" w:eastAsia="MS Mincho" w:hAnsi="Times New Roman" w:cs="Times New Roman"/>
      <w:sz w:val="24"/>
      <w:szCs w:val="24"/>
      <w:lang w:eastAsia="ja-JP"/>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185B32"/>
    <w:pPr>
      <w:tabs>
        <w:tab w:val="center" w:pos="4252"/>
        <w:tab w:val="right" w:pos="8504"/>
      </w:tabs>
    </w:pPr>
  </w:style>
  <w:style w:type="character" w:customStyle="1" w:styleId="CapaleraCar">
    <w:name w:val="Capçalera Car"/>
    <w:basedOn w:val="Tipusdelletraperdefectedelpargraf"/>
    <w:link w:val="Capalera"/>
    <w:uiPriority w:val="99"/>
    <w:rsid w:val="00185B32"/>
    <w:rPr>
      <w:rFonts w:ascii="Times New Roman" w:eastAsia="MS Mincho" w:hAnsi="Times New Roman" w:cs="Times New Roman"/>
      <w:sz w:val="24"/>
      <w:szCs w:val="24"/>
      <w:lang w:eastAsia="ja-JP"/>
    </w:rPr>
  </w:style>
  <w:style w:type="paragraph" w:styleId="Peu">
    <w:name w:val="footer"/>
    <w:basedOn w:val="Normal"/>
    <w:link w:val="PeuCar"/>
    <w:uiPriority w:val="99"/>
    <w:rsid w:val="00185B32"/>
    <w:pPr>
      <w:tabs>
        <w:tab w:val="center" w:pos="4252"/>
        <w:tab w:val="right" w:pos="8504"/>
      </w:tabs>
    </w:pPr>
  </w:style>
  <w:style w:type="character" w:customStyle="1" w:styleId="PeuCar">
    <w:name w:val="Peu Car"/>
    <w:basedOn w:val="Tipusdelletraperdefectedelpargraf"/>
    <w:link w:val="Peu"/>
    <w:uiPriority w:val="99"/>
    <w:rsid w:val="00185B32"/>
    <w:rPr>
      <w:rFonts w:ascii="Times New Roman" w:eastAsia="MS Mincho" w:hAnsi="Times New Roman" w:cs="Times New Roman"/>
      <w:sz w:val="24"/>
      <w:szCs w:val="24"/>
      <w:lang w:eastAsia="ja-JP"/>
    </w:rPr>
  </w:style>
  <w:style w:type="paragraph" w:styleId="Pargrafdellista">
    <w:name w:val="List Paragraph"/>
    <w:basedOn w:val="Normal"/>
    <w:uiPriority w:val="99"/>
    <w:qFormat/>
    <w:rsid w:val="00185B32"/>
    <w:pPr>
      <w:ind w:left="720"/>
      <w:contextualSpacing/>
    </w:pPr>
  </w:style>
  <w:style w:type="character" w:styleId="Enlla">
    <w:name w:val="Hyperlink"/>
    <w:basedOn w:val="Tipusdelletraperdefectedelpargraf"/>
    <w:uiPriority w:val="99"/>
    <w:rsid w:val="00185B32"/>
    <w:rPr>
      <w:rFonts w:cs="Times New Roman"/>
      <w:color w:val="0000FF"/>
      <w:u w:val="single"/>
    </w:rPr>
  </w:style>
  <w:style w:type="paragraph" w:styleId="Textdeglobus">
    <w:name w:val="Balloon Text"/>
    <w:basedOn w:val="Normal"/>
    <w:link w:val="TextdeglobusCar"/>
    <w:uiPriority w:val="99"/>
    <w:semiHidden/>
    <w:unhideWhenUsed/>
    <w:rsid w:val="00185B32"/>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185B32"/>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B32"/>
    <w:pPr>
      <w:spacing w:after="0" w:line="240" w:lineRule="auto"/>
    </w:pPr>
    <w:rPr>
      <w:rFonts w:ascii="Times New Roman" w:eastAsia="MS Mincho" w:hAnsi="Times New Roman" w:cs="Times New Roman"/>
      <w:sz w:val="24"/>
      <w:szCs w:val="24"/>
      <w:lang w:eastAsia="ja-JP"/>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185B32"/>
    <w:pPr>
      <w:tabs>
        <w:tab w:val="center" w:pos="4252"/>
        <w:tab w:val="right" w:pos="8504"/>
      </w:tabs>
    </w:pPr>
  </w:style>
  <w:style w:type="character" w:customStyle="1" w:styleId="CapaleraCar">
    <w:name w:val="Capçalera Car"/>
    <w:basedOn w:val="Tipusdelletraperdefectedelpargraf"/>
    <w:link w:val="Capalera"/>
    <w:uiPriority w:val="99"/>
    <w:rsid w:val="00185B32"/>
    <w:rPr>
      <w:rFonts w:ascii="Times New Roman" w:eastAsia="MS Mincho" w:hAnsi="Times New Roman" w:cs="Times New Roman"/>
      <w:sz w:val="24"/>
      <w:szCs w:val="24"/>
      <w:lang w:eastAsia="ja-JP"/>
    </w:rPr>
  </w:style>
  <w:style w:type="paragraph" w:styleId="Peu">
    <w:name w:val="footer"/>
    <w:basedOn w:val="Normal"/>
    <w:link w:val="PeuCar"/>
    <w:uiPriority w:val="99"/>
    <w:rsid w:val="00185B32"/>
    <w:pPr>
      <w:tabs>
        <w:tab w:val="center" w:pos="4252"/>
        <w:tab w:val="right" w:pos="8504"/>
      </w:tabs>
    </w:pPr>
  </w:style>
  <w:style w:type="character" w:customStyle="1" w:styleId="PeuCar">
    <w:name w:val="Peu Car"/>
    <w:basedOn w:val="Tipusdelletraperdefectedelpargraf"/>
    <w:link w:val="Peu"/>
    <w:uiPriority w:val="99"/>
    <w:rsid w:val="00185B32"/>
    <w:rPr>
      <w:rFonts w:ascii="Times New Roman" w:eastAsia="MS Mincho" w:hAnsi="Times New Roman" w:cs="Times New Roman"/>
      <w:sz w:val="24"/>
      <w:szCs w:val="24"/>
      <w:lang w:eastAsia="ja-JP"/>
    </w:rPr>
  </w:style>
  <w:style w:type="paragraph" w:styleId="Pargrafdellista">
    <w:name w:val="List Paragraph"/>
    <w:basedOn w:val="Normal"/>
    <w:uiPriority w:val="99"/>
    <w:qFormat/>
    <w:rsid w:val="00185B32"/>
    <w:pPr>
      <w:ind w:left="720"/>
      <w:contextualSpacing/>
    </w:pPr>
  </w:style>
  <w:style w:type="character" w:styleId="Enlla">
    <w:name w:val="Hyperlink"/>
    <w:basedOn w:val="Tipusdelletraperdefectedelpargraf"/>
    <w:uiPriority w:val="99"/>
    <w:rsid w:val="00185B32"/>
    <w:rPr>
      <w:rFonts w:cs="Times New Roman"/>
      <w:color w:val="0000FF"/>
      <w:u w:val="single"/>
    </w:rPr>
  </w:style>
  <w:style w:type="paragraph" w:styleId="Textdeglobus">
    <w:name w:val="Balloon Text"/>
    <w:basedOn w:val="Normal"/>
    <w:link w:val="TextdeglobusCar"/>
    <w:uiPriority w:val="99"/>
    <w:semiHidden/>
    <w:unhideWhenUsed/>
    <w:rsid w:val="00185B32"/>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185B32"/>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501</Words>
  <Characters>2860</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VRC07</dc:creator>
  <cp:lastModifiedBy>VRC07</cp:lastModifiedBy>
  <cp:revision>5</cp:revision>
  <cp:lastPrinted>2015-12-14T16:11:00Z</cp:lastPrinted>
  <dcterms:created xsi:type="dcterms:W3CDTF">2015-12-14T16:21:00Z</dcterms:created>
  <dcterms:modified xsi:type="dcterms:W3CDTF">2015-12-14T16:27:00Z</dcterms:modified>
</cp:coreProperties>
</file>