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29" w:rsidRDefault="000F1429" w:rsidP="00824F12">
      <w:pPr>
        <w:jc w:val="both"/>
        <w:rPr>
          <w:rFonts w:ascii="Arial" w:hAnsi="Arial" w:cs="Arial"/>
          <w:b/>
          <w:bCs/>
          <w:sz w:val="36"/>
          <w:szCs w:val="36"/>
        </w:rPr>
      </w:pPr>
      <w:bookmarkStart w:id="0" w:name="OLE_LINK1"/>
      <w:bookmarkStart w:id="1" w:name="OLE_LINK3"/>
    </w:p>
    <w:p w:rsidR="00824F12" w:rsidRPr="00845644" w:rsidRDefault="00015AAC" w:rsidP="00824F12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L’Agència Catalana de l’Aigua realitza 200</w:t>
      </w:r>
      <w:r w:rsidR="00971B37" w:rsidRPr="00845644">
        <w:rPr>
          <w:rFonts w:ascii="Arial" w:hAnsi="Arial" w:cs="Arial"/>
          <w:b/>
          <w:bCs/>
          <w:sz w:val="40"/>
          <w:szCs w:val="40"/>
        </w:rPr>
        <w:t xml:space="preserve"> actuacions de mant</w:t>
      </w:r>
      <w:r w:rsidR="00845644" w:rsidRPr="00845644">
        <w:rPr>
          <w:rFonts w:ascii="Arial" w:hAnsi="Arial" w:cs="Arial"/>
          <w:b/>
          <w:bCs/>
          <w:sz w:val="40"/>
          <w:szCs w:val="40"/>
        </w:rPr>
        <w:t>eniment i conservació de lleres</w:t>
      </w:r>
      <w:r>
        <w:rPr>
          <w:rFonts w:ascii="Arial" w:hAnsi="Arial" w:cs="Arial"/>
          <w:b/>
          <w:bCs/>
          <w:sz w:val="40"/>
          <w:szCs w:val="40"/>
        </w:rPr>
        <w:t xml:space="preserve"> el 2015</w:t>
      </w:r>
    </w:p>
    <w:p w:rsidR="000F1429" w:rsidRPr="000C4CF8" w:rsidRDefault="000F1429" w:rsidP="00824F12">
      <w:pPr>
        <w:jc w:val="both"/>
        <w:rPr>
          <w:rFonts w:ascii="Arial" w:hAnsi="Arial" w:cs="Arial"/>
          <w:b/>
          <w:bCs/>
          <w:sz w:val="36"/>
          <w:szCs w:val="36"/>
        </w:rPr>
      </w:pPr>
    </w:p>
    <w:p w:rsidR="00C504ED" w:rsidRPr="009B2753" w:rsidRDefault="00C504ED" w:rsidP="00C504ED">
      <w:pPr>
        <w:pStyle w:val="Pargrafdellista"/>
        <w:rPr>
          <w:rFonts w:ascii="Arial" w:hAnsi="Arial" w:cs="Arial"/>
          <w:b/>
          <w:bCs/>
        </w:rPr>
      </w:pPr>
    </w:p>
    <w:bookmarkEnd w:id="0"/>
    <w:bookmarkEnd w:id="1"/>
    <w:p w:rsidR="00DC72EC" w:rsidRDefault="00015AAC" w:rsidP="00015AAC">
      <w:pPr>
        <w:jc w:val="both"/>
        <w:rPr>
          <w:rFonts w:ascii="Arial" w:hAnsi="Arial" w:cs="Arial"/>
          <w:b/>
          <w:bCs/>
        </w:rPr>
      </w:pPr>
      <w:r w:rsidRPr="00015AAC">
        <w:rPr>
          <w:rFonts w:ascii="Arial" w:hAnsi="Arial" w:cs="Arial"/>
          <w:b/>
          <w:bCs/>
        </w:rPr>
        <w:t xml:space="preserve">Les </w:t>
      </w:r>
      <w:r w:rsidR="00D7497B" w:rsidRPr="00015AAC">
        <w:rPr>
          <w:rFonts w:ascii="Arial" w:hAnsi="Arial" w:cs="Arial"/>
          <w:b/>
          <w:bCs/>
        </w:rPr>
        <w:t xml:space="preserve">actuacions </w:t>
      </w:r>
      <w:r w:rsidRPr="00015AAC">
        <w:rPr>
          <w:rFonts w:ascii="Arial" w:hAnsi="Arial" w:cs="Arial"/>
          <w:b/>
          <w:bCs/>
        </w:rPr>
        <w:t>ha</w:t>
      </w:r>
      <w:r>
        <w:rPr>
          <w:rFonts w:ascii="Arial" w:hAnsi="Arial" w:cs="Arial"/>
          <w:b/>
          <w:bCs/>
        </w:rPr>
        <w:t>n</w:t>
      </w:r>
      <w:r w:rsidRPr="00015AAC">
        <w:rPr>
          <w:rFonts w:ascii="Arial" w:hAnsi="Arial" w:cs="Arial"/>
          <w:b/>
          <w:bCs/>
        </w:rPr>
        <w:t xml:space="preserve"> s</w:t>
      </w:r>
      <w:r w:rsidR="0047480B">
        <w:rPr>
          <w:rFonts w:ascii="Arial" w:hAnsi="Arial" w:cs="Arial"/>
          <w:b/>
          <w:bCs/>
        </w:rPr>
        <w:t>uposat una inversió total de 2,5</w:t>
      </w:r>
      <w:r w:rsidRPr="00015AAC">
        <w:rPr>
          <w:rFonts w:ascii="Arial" w:hAnsi="Arial" w:cs="Arial"/>
          <w:b/>
          <w:bCs/>
        </w:rPr>
        <w:t xml:space="preserve"> milions d’euros i s’han dut a terme </w:t>
      </w:r>
      <w:r w:rsidR="00D7497B" w:rsidRPr="00015AAC">
        <w:rPr>
          <w:rFonts w:ascii="Arial" w:hAnsi="Arial" w:cs="Arial"/>
          <w:b/>
          <w:bCs/>
        </w:rPr>
        <w:t>de forma sostenible i respectuosa amb el medi ambient</w:t>
      </w:r>
    </w:p>
    <w:p w:rsidR="00DC72EC" w:rsidRDefault="00DC72EC" w:rsidP="00015AAC">
      <w:pPr>
        <w:jc w:val="both"/>
        <w:rPr>
          <w:rFonts w:ascii="Arial" w:hAnsi="Arial" w:cs="Arial"/>
          <w:b/>
          <w:bCs/>
        </w:rPr>
      </w:pPr>
    </w:p>
    <w:p w:rsidR="00015AAC" w:rsidRPr="00015AAC" w:rsidRDefault="00DC72EC" w:rsidP="00015AA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 majoria dels treballs s’han dut a terme a les conques internes i 74 a la conca catalana de l’Ebre</w:t>
      </w:r>
      <w:r w:rsidR="00D7497B" w:rsidRPr="00015AAC">
        <w:rPr>
          <w:rFonts w:ascii="Arial" w:hAnsi="Arial" w:cs="Arial"/>
          <w:b/>
          <w:bCs/>
        </w:rPr>
        <w:t xml:space="preserve"> </w:t>
      </w:r>
    </w:p>
    <w:p w:rsidR="00015AAC" w:rsidRPr="00015AAC" w:rsidRDefault="00015AAC" w:rsidP="00015AAC">
      <w:pPr>
        <w:jc w:val="both"/>
        <w:rPr>
          <w:rFonts w:ascii="Arial" w:hAnsi="Arial" w:cs="Arial"/>
        </w:rPr>
      </w:pPr>
    </w:p>
    <w:p w:rsidR="006D73D8" w:rsidRDefault="00DC72EC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noProof/>
          <w:sz w:val="24"/>
          <w:szCs w:val="24"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9.35pt;margin-top:136.25pt;width:161.3pt;height:26.6pt;z-index:251660288;mso-width-relative:margin;mso-height-relative:margin" stroked="f">
            <v:textbox>
              <w:txbxContent>
                <w:p w:rsidR="00DC72EC" w:rsidRPr="00DC72EC" w:rsidRDefault="00DC72EC" w:rsidP="00DC72EC">
                  <w:pPr>
                    <w:rPr>
                      <w:i/>
                      <w:sz w:val="16"/>
                      <w:szCs w:val="16"/>
                    </w:rPr>
                  </w:pPr>
                  <w:r w:rsidRPr="00DC72EC">
                    <w:rPr>
                      <w:rFonts w:ascii="Arial" w:eastAsia="MS Mincho" w:hAnsi="Arial" w:cs="Arial"/>
                      <w:i/>
                      <w:sz w:val="16"/>
                      <w:szCs w:val="16"/>
                    </w:rPr>
                    <w:t xml:space="preserve">L’objectiu dels treballs és recuperar o millorar la funcionalitat hidràulica </w:t>
                  </w:r>
                </w:p>
              </w:txbxContent>
            </v:textbox>
          </v:shape>
        </w:pict>
      </w:r>
      <w:r w:rsidR="00015AAC">
        <w:rPr>
          <w:rFonts w:ascii="Arial" w:eastAsia="MS Mincho" w:hAnsi="Arial" w:cs="Arial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10795</wp:posOffset>
            </wp:positionV>
            <wp:extent cx="2300605" cy="1689100"/>
            <wp:effectExtent l="19050" t="0" r="4445" b="0"/>
            <wp:wrapTight wrapText="bothSides">
              <wp:wrapPolygon edited="0">
                <wp:start x="-179" y="0"/>
                <wp:lineTo x="-179" y="21438"/>
                <wp:lineTo x="21642" y="21438"/>
                <wp:lineTo x="21642" y="0"/>
                <wp:lineTo x="-179" y="0"/>
              </wp:wrapPolygon>
            </wp:wrapTight>
            <wp:docPr id="1" name="Imatge 1" descr="C:\Users\mavazquezoa\Desktop\DSC078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vazquezoa\Desktop\DSC0780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97B" w:rsidRPr="00845644">
        <w:rPr>
          <w:rFonts w:ascii="Arial" w:eastAsia="MS Mincho" w:hAnsi="Arial" w:cs="Arial"/>
          <w:sz w:val="24"/>
          <w:szCs w:val="24"/>
        </w:rPr>
        <w:t>L’Agencia Catalana de l’Aigua</w:t>
      </w:r>
      <w:r w:rsidR="00015AAC">
        <w:rPr>
          <w:rFonts w:ascii="Arial" w:eastAsia="MS Mincho" w:hAnsi="Arial" w:cs="Arial"/>
          <w:sz w:val="24"/>
          <w:szCs w:val="24"/>
        </w:rPr>
        <w:t xml:space="preserve"> (ACA)</w:t>
      </w:r>
      <w:r w:rsidR="00D7497B" w:rsidRPr="00845644">
        <w:rPr>
          <w:rFonts w:ascii="Arial" w:eastAsia="MS Mincho" w:hAnsi="Arial" w:cs="Arial"/>
          <w:sz w:val="24"/>
          <w:szCs w:val="24"/>
        </w:rPr>
        <w:t xml:space="preserve"> t</w:t>
      </w:r>
      <w:r>
        <w:rPr>
          <w:rFonts w:ascii="Arial" w:eastAsia="MS Mincho" w:hAnsi="Arial" w:cs="Arial"/>
          <w:sz w:val="24"/>
          <w:szCs w:val="24"/>
        </w:rPr>
        <w:t>é entre els seus objectius</w:t>
      </w:r>
      <w:r w:rsidR="00D7497B" w:rsidRPr="00845644">
        <w:rPr>
          <w:rFonts w:ascii="Arial" w:eastAsia="MS Mincho" w:hAnsi="Arial" w:cs="Arial"/>
          <w:sz w:val="24"/>
          <w:szCs w:val="24"/>
        </w:rPr>
        <w:t xml:space="preserve"> vetllar pe</w:t>
      </w:r>
      <w:r w:rsidR="00976429" w:rsidRPr="00845644">
        <w:rPr>
          <w:rFonts w:ascii="Arial" w:eastAsia="MS Mincho" w:hAnsi="Arial" w:cs="Arial"/>
          <w:sz w:val="24"/>
          <w:szCs w:val="24"/>
        </w:rPr>
        <w:t>r</w:t>
      </w:r>
      <w:r w:rsidR="00D7497B" w:rsidRPr="00845644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 xml:space="preserve">a </w:t>
      </w:r>
      <w:r w:rsidR="00D7497B" w:rsidRPr="00845644">
        <w:rPr>
          <w:rFonts w:ascii="Arial" w:eastAsia="MS Mincho" w:hAnsi="Arial" w:cs="Arial"/>
          <w:sz w:val="24"/>
          <w:szCs w:val="24"/>
        </w:rPr>
        <w:t>la conservació i el manteniment de la xarxa fluvial catalana</w:t>
      </w:r>
      <w:r w:rsidR="00626A3E" w:rsidRPr="00845644">
        <w:rPr>
          <w:rFonts w:ascii="Arial" w:eastAsia="MS Mincho" w:hAnsi="Arial" w:cs="Arial"/>
          <w:sz w:val="24"/>
          <w:szCs w:val="24"/>
        </w:rPr>
        <w:t>.</w:t>
      </w:r>
      <w:r w:rsidR="00015AAC">
        <w:rPr>
          <w:rFonts w:ascii="Arial" w:eastAsia="MS Mincho" w:hAnsi="Arial" w:cs="Arial"/>
          <w:sz w:val="24"/>
          <w:szCs w:val="24"/>
        </w:rPr>
        <w:t xml:space="preserve"> Per això, </w:t>
      </w:r>
      <w:proofErr w:type="spellStart"/>
      <w:r w:rsidR="00626A3E" w:rsidRPr="00845644">
        <w:rPr>
          <w:rFonts w:ascii="Arial" w:eastAsia="MS Mincho" w:hAnsi="Arial" w:cs="Arial"/>
          <w:sz w:val="24"/>
          <w:szCs w:val="24"/>
        </w:rPr>
        <w:t>l’ACA</w:t>
      </w:r>
      <w:proofErr w:type="spellEnd"/>
      <w:r w:rsidR="00015AAC">
        <w:rPr>
          <w:rFonts w:ascii="Arial" w:eastAsia="MS Mincho" w:hAnsi="Arial" w:cs="Arial"/>
          <w:sz w:val="24"/>
          <w:szCs w:val="24"/>
        </w:rPr>
        <w:t xml:space="preserve"> </w:t>
      </w:r>
      <w:r w:rsidR="00626A3E" w:rsidRPr="00845644">
        <w:rPr>
          <w:rFonts w:ascii="Arial" w:eastAsia="MS Mincho" w:hAnsi="Arial" w:cs="Arial"/>
          <w:sz w:val="24"/>
          <w:szCs w:val="24"/>
        </w:rPr>
        <w:t>desenvolupa</w:t>
      </w:r>
      <w:r w:rsidR="00015AAC">
        <w:rPr>
          <w:rFonts w:ascii="Arial" w:eastAsia="MS Mincho" w:hAnsi="Arial" w:cs="Arial"/>
          <w:sz w:val="24"/>
          <w:szCs w:val="24"/>
        </w:rPr>
        <w:t xml:space="preserve"> cada any</w:t>
      </w:r>
      <w:r w:rsidR="00626A3E" w:rsidRPr="00845644">
        <w:rPr>
          <w:rFonts w:ascii="Arial" w:eastAsia="MS Mincho" w:hAnsi="Arial" w:cs="Arial"/>
          <w:sz w:val="24"/>
          <w:szCs w:val="24"/>
        </w:rPr>
        <w:t xml:space="preserve"> programes de manteniment i</w:t>
      </w:r>
      <w:r w:rsidR="00001271">
        <w:rPr>
          <w:rFonts w:ascii="Arial" w:eastAsia="MS Mincho" w:hAnsi="Arial" w:cs="Arial"/>
          <w:sz w:val="24"/>
          <w:szCs w:val="24"/>
        </w:rPr>
        <w:t xml:space="preserve"> conservació de lleres</w:t>
      </w:r>
      <w:r w:rsidR="00626A3E" w:rsidRPr="00845644">
        <w:rPr>
          <w:rFonts w:ascii="Arial" w:eastAsia="MS Mincho" w:hAnsi="Arial" w:cs="Arial"/>
          <w:sz w:val="24"/>
          <w:szCs w:val="24"/>
        </w:rPr>
        <w:t xml:space="preserve"> ja sigui mitjançant actuacions</w:t>
      </w:r>
      <w:r>
        <w:rPr>
          <w:rFonts w:ascii="Arial" w:eastAsia="MS Mincho" w:hAnsi="Arial" w:cs="Arial"/>
          <w:sz w:val="24"/>
          <w:szCs w:val="24"/>
        </w:rPr>
        <w:t>,</w:t>
      </w:r>
      <w:r w:rsidR="00626A3E" w:rsidRPr="00845644">
        <w:rPr>
          <w:rFonts w:ascii="Arial" w:eastAsia="MS Mincho" w:hAnsi="Arial" w:cs="Arial"/>
          <w:sz w:val="24"/>
          <w:szCs w:val="24"/>
        </w:rPr>
        <w:t xml:space="preserve"> directament executades i finançades integrament per </w:t>
      </w:r>
      <w:proofErr w:type="spellStart"/>
      <w:r w:rsidR="00626A3E" w:rsidRPr="00845644">
        <w:rPr>
          <w:rFonts w:ascii="Arial" w:eastAsia="MS Mincho" w:hAnsi="Arial" w:cs="Arial"/>
          <w:sz w:val="24"/>
          <w:szCs w:val="24"/>
        </w:rPr>
        <w:t>l’ACA</w:t>
      </w:r>
      <w:proofErr w:type="spellEnd"/>
      <w:r w:rsidR="00626A3E" w:rsidRPr="00845644">
        <w:rPr>
          <w:rFonts w:ascii="Arial" w:eastAsia="MS Mincho" w:hAnsi="Arial" w:cs="Arial"/>
          <w:sz w:val="24"/>
          <w:szCs w:val="24"/>
        </w:rPr>
        <w:t xml:space="preserve"> com </w:t>
      </w:r>
      <w:r>
        <w:rPr>
          <w:rFonts w:ascii="Arial" w:eastAsia="MS Mincho" w:hAnsi="Arial" w:cs="Arial"/>
          <w:sz w:val="24"/>
          <w:szCs w:val="24"/>
        </w:rPr>
        <w:t xml:space="preserve">a través de la col·laboració </w:t>
      </w:r>
      <w:r w:rsidR="00626A3E" w:rsidRPr="00845644">
        <w:rPr>
          <w:rFonts w:ascii="Arial" w:eastAsia="MS Mincho" w:hAnsi="Arial" w:cs="Arial"/>
          <w:sz w:val="24"/>
          <w:szCs w:val="24"/>
        </w:rPr>
        <w:t xml:space="preserve">econòmica amb </w:t>
      </w:r>
      <w:r w:rsidR="00015AAC">
        <w:rPr>
          <w:rFonts w:ascii="Arial" w:eastAsia="MS Mincho" w:hAnsi="Arial" w:cs="Arial"/>
          <w:sz w:val="24"/>
          <w:szCs w:val="24"/>
        </w:rPr>
        <w:t xml:space="preserve">els </w:t>
      </w:r>
      <w:r w:rsidR="00626A3E" w:rsidRPr="00845644">
        <w:rPr>
          <w:rFonts w:ascii="Arial" w:eastAsia="MS Mincho" w:hAnsi="Arial" w:cs="Arial"/>
          <w:sz w:val="24"/>
          <w:szCs w:val="24"/>
        </w:rPr>
        <w:t>ens locals.</w:t>
      </w:r>
    </w:p>
    <w:p w:rsidR="00015AAC" w:rsidRDefault="00015AAC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</w:p>
    <w:p w:rsidR="00DC72EC" w:rsidRDefault="00DC72EC" w:rsidP="00626A3E">
      <w:pPr>
        <w:pStyle w:val="Textsenseformat"/>
        <w:ind w:right="47"/>
        <w:jc w:val="both"/>
        <w:rPr>
          <w:rFonts w:ascii="Verdana" w:hAnsi="Verdana"/>
          <w:color w:val="000000"/>
          <w:sz w:val="24"/>
          <w:szCs w:val="24"/>
        </w:rPr>
      </w:pPr>
    </w:p>
    <w:p w:rsidR="00682CC8" w:rsidRPr="00682CC8" w:rsidRDefault="00682CC8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 w:rsidRPr="00682CC8">
        <w:rPr>
          <w:rFonts w:ascii="Verdana" w:hAnsi="Verdana"/>
          <w:color w:val="000000"/>
          <w:sz w:val="24"/>
          <w:szCs w:val="24"/>
        </w:rPr>
        <w:t xml:space="preserve">El balanç d'actuacions 2015 s'ha presentat avui davant del consell d'administració de </w:t>
      </w:r>
      <w:proofErr w:type="spellStart"/>
      <w:r w:rsidRPr="00682CC8">
        <w:rPr>
          <w:rFonts w:ascii="Verdana" w:hAnsi="Verdana"/>
          <w:color w:val="000000"/>
          <w:sz w:val="24"/>
          <w:szCs w:val="24"/>
        </w:rPr>
        <w:t>l'ACA</w:t>
      </w:r>
      <w:proofErr w:type="spellEnd"/>
      <w:r w:rsidRPr="00682CC8">
        <w:rPr>
          <w:rFonts w:ascii="Verdana" w:hAnsi="Verdana"/>
          <w:color w:val="000000"/>
          <w:sz w:val="24"/>
          <w:szCs w:val="24"/>
        </w:rPr>
        <w:t xml:space="preserve"> que ha estat presidit pel conseller de Territori i Sostenibilitat, Josep Rull. Durant el consell s'ha donat la benvinguda als nous membres dels diferents òrgans de l'administració i entitats que hi entren avui a partir dels canvis en la composició del Govern de la present legislatura.</w:t>
      </w:r>
    </w:p>
    <w:p w:rsidR="00682CC8" w:rsidRDefault="00682CC8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</w:p>
    <w:p w:rsidR="00626A3E" w:rsidRPr="00845644" w:rsidRDefault="00626A3E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 w:rsidRPr="00845644">
        <w:rPr>
          <w:rFonts w:ascii="Arial" w:eastAsia="MS Mincho" w:hAnsi="Arial" w:cs="Arial"/>
          <w:sz w:val="24"/>
          <w:szCs w:val="24"/>
        </w:rPr>
        <w:t>L’execuci</w:t>
      </w:r>
      <w:r w:rsidR="00AA122A" w:rsidRPr="00845644">
        <w:rPr>
          <w:rFonts w:ascii="Arial" w:eastAsia="MS Mincho" w:hAnsi="Arial" w:cs="Arial"/>
          <w:sz w:val="24"/>
          <w:szCs w:val="24"/>
        </w:rPr>
        <w:t>ó mater</w:t>
      </w:r>
      <w:r w:rsidR="00015AAC">
        <w:rPr>
          <w:rFonts w:ascii="Arial" w:eastAsia="MS Mincho" w:hAnsi="Arial" w:cs="Arial"/>
          <w:sz w:val="24"/>
          <w:szCs w:val="24"/>
        </w:rPr>
        <w:t xml:space="preserve">ial d’aquestes actuacions es realitza a través de </w:t>
      </w:r>
      <w:r w:rsidRPr="00845644">
        <w:rPr>
          <w:rFonts w:ascii="Arial" w:eastAsia="MS Mincho" w:hAnsi="Arial" w:cs="Arial"/>
          <w:sz w:val="24"/>
          <w:szCs w:val="24"/>
        </w:rPr>
        <w:t xml:space="preserve">Forestal Catalana, empresa pública </w:t>
      </w:r>
      <w:r w:rsidR="00015AAC">
        <w:rPr>
          <w:rFonts w:ascii="Arial" w:eastAsia="MS Mincho" w:hAnsi="Arial" w:cs="Arial"/>
          <w:sz w:val="24"/>
          <w:szCs w:val="24"/>
        </w:rPr>
        <w:t>dependent del Departament d’Agricultura,</w:t>
      </w:r>
      <w:r w:rsidR="00DC72EC">
        <w:rPr>
          <w:rFonts w:ascii="Arial" w:eastAsia="MS Mincho" w:hAnsi="Arial" w:cs="Arial"/>
          <w:sz w:val="24"/>
          <w:szCs w:val="24"/>
        </w:rPr>
        <w:t xml:space="preserve"> Ramaderia, Pesca i Alimentació</w:t>
      </w:r>
      <w:r w:rsidR="00015AAC">
        <w:rPr>
          <w:rFonts w:ascii="Arial" w:eastAsia="MS Mincho" w:hAnsi="Arial" w:cs="Arial"/>
          <w:sz w:val="24"/>
          <w:szCs w:val="24"/>
        </w:rPr>
        <w:t xml:space="preserve"> pel que fa a les conques internes. A les conques </w:t>
      </w:r>
      <w:proofErr w:type="spellStart"/>
      <w:r w:rsidR="00015AAC">
        <w:rPr>
          <w:rFonts w:ascii="Arial" w:eastAsia="MS Mincho" w:hAnsi="Arial" w:cs="Arial"/>
          <w:sz w:val="24"/>
          <w:szCs w:val="24"/>
        </w:rPr>
        <w:t>intercomunitàries</w:t>
      </w:r>
      <w:proofErr w:type="spellEnd"/>
      <w:r w:rsidR="00015AAC">
        <w:rPr>
          <w:rFonts w:ascii="Arial" w:eastAsia="MS Mincho" w:hAnsi="Arial" w:cs="Arial"/>
          <w:sz w:val="24"/>
          <w:szCs w:val="24"/>
        </w:rPr>
        <w:t xml:space="preserve"> (</w:t>
      </w:r>
      <w:r w:rsidR="00001271">
        <w:rPr>
          <w:rFonts w:ascii="Arial" w:eastAsia="MS Mincho" w:hAnsi="Arial" w:cs="Arial"/>
          <w:sz w:val="24"/>
          <w:szCs w:val="24"/>
        </w:rPr>
        <w:t>part catalana de l’</w:t>
      </w:r>
      <w:r w:rsidR="00015AAC">
        <w:rPr>
          <w:rFonts w:ascii="Arial" w:eastAsia="MS Mincho" w:hAnsi="Arial" w:cs="Arial"/>
          <w:sz w:val="24"/>
          <w:szCs w:val="24"/>
        </w:rPr>
        <w:t xml:space="preserve">Ebre) es realitzen a través </w:t>
      </w:r>
      <w:r w:rsidR="00DC72EC">
        <w:rPr>
          <w:rFonts w:ascii="Arial" w:eastAsia="MS Mincho" w:hAnsi="Arial" w:cs="Arial"/>
          <w:sz w:val="24"/>
          <w:szCs w:val="24"/>
        </w:rPr>
        <w:t xml:space="preserve">de l’empresa </w:t>
      </w:r>
      <w:proofErr w:type="spellStart"/>
      <w:r w:rsidR="00015AAC">
        <w:rPr>
          <w:rFonts w:ascii="Arial" w:eastAsia="MS Mincho" w:hAnsi="Arial" w:cs="Arial"/>
          <w:sz w:val="24"/>
          <w:szCs w:val="24"/>
        </w:rPr>
        <w:t>Tragsa</w:t>
      </w:r>
      <w:proofErr w:type="spellEnd"/>
      <w:r w:rsidR="00015AAC">
        <w:rPr>
          <w:rFonts w:ascii="Arial" w:eastAsia="MS Mincho" w:hAnsi="Arial" w:cs="Arial"/>
          <w:sz w:val="24"/>
          <w:szCs w:val="24"/>
        </w:rPr>
        <w:t>, en virtut del conveni de col·laboració entre l’Agència Catalana de l’Aigua i la Confederació Hidrogràfica de l’Ebre</w:t>
      </w:r>
      <w:r w:rsidR="0014765C">
        <w:rPr>
          <w:rFonts w:ascii="Arial" w:eastAsia="MS Mincho" w:hAnsi="Arial" w:cs="Arial"/>
          <w:sz w:val="24"/>
          <w:szCs w:val="24"/>
        </w:rPr>
        <w:t xml:space="preserve"> (CHE)</w:t>
      </w:r>
      <w:r w:rsidR="00015AAC">
        <w:rPr>
          <w:rFonts w:ascii="Arial" w:eastAsia="MS Mincho" w:hAnsi="Arial" w:cs="Arial"/>
          <w:sz w:val="24"/>
          <w:szCs w:val="24"/>
        </w:rPr>
        <w:t>.</w:t>
      </w:r>
    </w:p>
    <w:p w:rsidR="000B3387" w:rsidRPr="00845644" w:rsidRDefault="000B3387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</w:p>
    <w:p w:rsidR="00DC72EC" w:rsidRDefault="00DC72EC">
      <w:pPr>
        <w:rPr>
          <w:rFonts w:ascii="Arial" w:eastAsia="MS Mincho" w:hAnsi="Arial" w:cs="Arial"/>
          <w:b/>
          <w:noProof w:val="0"/>
          <w:lang w:eastAsia="en-US"/>
        </w:rPr>
      </w:pPr>
      <w:r>
        <w:rPr>
          <w:rFonts w:ascii="Arial" w:eastAsia="MS Mincho" w:hAnsi="Arial" w:cs="Arial"/>
          <w:b/>
        </w:rPr>
        <w:br w:type="page"/>
      </w:r>
    </w:p>
    <w:p w:rsidR="00015AAC" w:rsidRDefault="00DC72EC" w:rsidP="00626A3E">
      <w:pPr>
        <w:pStyle w:val="Textsenseformat"/>
        <w:ind w:right="47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lastRenderedPageBreak/>
        <w:t>Subvencions del 80% als ajuntaments</w:t>
      </w:r>
    </w:p>
    <w:p w:rsidR="00DC72EC" w:rsidRDefault="00DC72EC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</w:p>
    <w:p w:rsidR="00626A3E" w:rsidRDefault="00626A3E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 w:rsidRPr="00845644">
        <w:rPr>
          <w:rFonts w:ascii="Arial" w:eastAsia="MS Mincho" w:hAnsi="Arial" w:cs="Arial"/>
          <w:sz w:val="24"/>
          <w:szCs w:val="24"/>
        </w:rPr>
        <w:t>Al llarg de l’any 2015 s’han dut a terme un total de 126 actuacions</w:t>
      </w:r>
      <w:r w:rsidR="0047480B">
        <w:rPr>
          <w:rFonts w:ascii="Arial" w:eastAsia="MS Mincho" w:hAnsi="Arial" w:cs="Arial"/>
          <w:sz w:val="24"/>
          <w:szCs w:val="24"/>
        </w:rPr>
        <w:t xml:space="preserve"> per valor d’1 milió d’euros</w:t>
      </w:r>
      <w:r w:rsidRPr="00845644">
        <w:rPr>
          <w:rFonts w:ascii="Arial" w:eastAsia="MS Mincho" w:hAnsi="Arial" w:cs="Arial"/>
          <w:sz w:val="24"/>
          <w:szCs w:val="24"/>
        </w:rPr>
        <w:t xml:space="preserve"> </w:t>
      </w:r>
      <w:r w:rsidR="0047480B">
        <w:rPr>
          <w:rFonts w:ascii="Arial" w:eastAsia="MS Mincho" w:hAnsi="Arial" w:cs="Arial"/>
          <w:sz w:val="24"/>
          <w:szCs w:val="24"/>
        </w:rPr>
        <w:t>a les conques internes. Aquestes actuacions s’agrupen</w:t>
      </w:r>
      <w:r w:rsidRPr="00845644">
        <w:rPr>
          <w:rFonts w:ascii="Arial" w:eastAsia="MS Mincho" w:hAnsi="Arial" w:cs="Arial"/>
          <w:sz w:val="24"/>
          <w:szCs w:val="24"/>
        </w:rPr>
        <w:t xml:space="preserve"> de la següent manera:</w:t>
      </w:r>
    </w:p>
    <w:p w:rsidR="00626A3E" w:rsidRPr="00845644" w:rsidRDefault="00626A3E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Taulaambquadrcula"/>
        <w:tblW w:w="0" w:type="auto"/>
        <w:tblLook w:val="04A0"/>
      </w:tblPr>
      <w:tblGrid>
        <w:gridCol w:w="4459"/>
        <w:gridCol w:w="1905"/>
      </w:tblGrid>
      <w:tr w:rsidR="00A11E28" w:rsidRPr="006D73D8" w:rsidTr="00A81A5B">
        <w:trPr>
          <w:trHeight w:val="368"/>
        </w:trPr>
        <w:tc>
          <w:tcPr>
            <w:tcW w:w="4459" w:type="dxa"/>
          </w:tcPr>
          <w:p w:rsidR="00A11E28" w:rsidRPr="00A11E28" w:rsidRDefault="00A11E28" w:rsidP="00A81A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1E28">
              <w:rPr>
                <w:rFonts w:ascii="Arial" w:hAnsi="Arial" w:cs="Arial"/>
                <w:b/>
                <w:sz w:val="20"/>
                <w:szCs w:val="20"/>
              </w:rPr>
              <w:t>ACTUACIONS</w:t>
            </w:r>
          </w:p>
        </w:tc>
        <w:tc>
          <w:tcPr>
            <w:tcW w:w="1905" w:type="dxa"/>
          </w:tcPr>
          <w:p w:rsidR="00A11E28" w:rsidRPr="00A11E28" w:rsidRDefault="00A11E28" w:rsidP="00A81A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1E28">
              <w:rPr>
                <w:rFonts w:ascii="Arial" w:hAnsi="Arial" w:cs="Arial"/>
                <w:b/>
                <w:sz w:val="20"/>
                <w:szCs w:val="20"/>
              </w:rPr>
              <w:t>EXECUTADES</w:t>
            </w:r>
          </w:p>
        </w:tc>
      </w:tr>
      <w:tr w:rsidR="00A11E28" w:rsidRPr="006D73D8" w:rsidTr="000B3387">
        <w:trPr>
          <w:trHeight w:val="258"/>
        </w:trPr>
        <w:tc>
          <w:tcPr>
            <w:tcW w:w="4459" w:type="dxa"/>
          </w:tcPr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Pendents del programa de  2014</w:t>
            </w:r>
          </w:p>
        </w:tc>
        <w:tc>
          <w:tcPr>
            <w:tcW w:w="1905" w:type="dxa"/>
          </w:tcPr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1E28" w:rsidRPr="006D73D8" w:rsidTr="000B3387">
        <w:trPr>
          <w:trHeight w:val="758"/>
        </w:trPr>
        <w:tc>
          <w:tcPr>
            <w:tcW w:w="4459" w:type="dxa"/>
          </w:tcPr>
          <w:p w:rsidR="00A11E28" w:rsidRPr="006D73D8" w:rsidRDefault="00A11E28" w:rsidP="00015AAC">
            <w:pPr>
              <w:pStyle w:val="Pargrafdel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Zones no urbanes que beneficien trams d’Àrees de Risc Potencial Significatiu d’Inundació (ARPSI)</w:t>
            </w:r>
          </w:p>
        </w:tc>
        <w:tc>
          <w:tcPr>
            <w:tcW w:w="1905" w:type="dxa"/>
          </w:tcPr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A11E28" w:rsidRPr="006D73D8" w:rsidTr="000B3387">
        <w:trPr>
          <w:trHeight w:val="517"/>
        </w:trPr>
        <w:tc>
          <w:tcPr>
            <w:tcW w:w="4459" w:type="dxa"/>
          </w:tcPr>
          <w:p w:rsidR="00A11E28" w:rsidRPr="006D73D8" w:rsidRDefault="00A11E28" w:rsidP="00015AAC">
            <w:pPr>
              <w:pStyle w:val="Pargrafdel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Zones urbanes, amb subvencions del 80% a ajuntaments</w:t>
            </w:r>
          </w:p>
        </w:tc>
        <w:tc>
          <w:tcPr>
            <w:tcW w:w="1905" w:type="dxa"/>
          </w:tcPr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A11E28" w:rsidRPr="006D73D8" w:rsidTr="000B3387">
        <w:trPr>
          <w:trHeight w:val="758"/>
        </w:trPr>
        <w:tc>
          <w:tcPr>
            <w:tcW w:w="4459" w:type="dxa"/>
          </w:tcPr>
          <w:p w:rsidR="00A11E28" w:rsidRPr="006D73D8" w:rsidRDefault="00A11E28" w:rsidP="00015AAC">
            <w:pPr>
              <w:pStyle w:val="Pargrafdel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Reparació de danys causats per ventades al Vallès i aiguats a la demarcació de Girona</w:t>
            </w:r>
          </w:p>
        </w:tc>
        <w:tc>
          <w:tcPr>
            <w:tcW w:w="1905" w:type="dxa"/>
          </w:tcPr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E28" w:rsidRPr="006D73D8" w:rsidRDefault="00A11E28" w:rsidP="00015AAC">
            <w:pPr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D73D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A11E28" w:rsidRPr="006D73D8" w:rsidTr="000B3387">
        <w:trPr>
          <w:trHeight w:val="534"/>
        </w:trPr>
        <w:tc>
          <w:tcPr>
            <w:tcW w:w="4459" w:type="dxa"/>
          </w:tcPr>
          <w:p w:rsidR="00A11E28" w:rsidRPr="006D73D8" w:rsidRDefault="00A11E28" w:rsidP="00015AAC">
            <w:pPr>
              <w:pStyle w:val="Pargrafdel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Reparació de danys causats per aiguats a la conca del Gaià</w:t>
            </w:r>
          </w:p>
        </w:tc>
        <w:tc>
          <w:tcPr>
            <w:tcW w:w="1905" w:type="dxa"/>
          </w:tcPr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11E28" w:rsidRPr="006D73D8" w:rsidTr="000B3387">
        <w:trPr>
          <w:trHeight w:val="258"/>
        </w:trPr>
        <w:tc>
          <w:tcPr>
            <w:tcW w:w="4459" w:type="dxa"/>
          </w:tcPr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TOTAL (€)</w:t>
            </w:r>
          </w:p>
        </w:tc>
        <w:tc>
          <w:tcPr>
            <w:tcW w:w="1905" w:type="dxa"/>
          </w:tcPr>
          <w:p w:rsidR="00A11E28" w:rsidRPr="006D73D8" w:rsidRDefault="00A11E28" w:rsidP="00015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3D8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</w:tr>
    </w:tbl>
    <w:p w:rsidR="00626A3E" w:rsidRPr="0014765C" w:rsidRDefault="00626A3E" w:rsidP="00626A3E">
      <w:pPr>
        <w:pStyle w:val="Textsenseformat"/>
        <w:ind w:right="47"/>
        <w:jc w:val="both"/>
        <w:rPr>
          <w:rFonts w:ascii="Arial" w:eastAsia="MS Mincho" w:hAnsi="Arial" w:cs="Arial"/>
          <w:b/>
          <w:sz w:val="24"/>
          <w:szCs w:val="24"/>
        </w:rPr>
      </w:pPr>
    </w:p>
    <w:p w:rsidR="0014765C" w:rsidRDefault="0014765C" w:rsidP="00626A3E">
      <w:pPr>
        <w:pStyle w:val="Textsenseformat"/>
        <w:ind w:right="47"/>
        <w:jc w:val="both"/>
        <w:rPr>
          <w:rFonts w:ascii="Arial" w:eastAsia="MS Mincho" w:hAnsi="Arial" w:cs="Arial"/>
          <w:b/>
          <w:sz w:val="24"/>
          <w:szCs w:val="24"/>
        </w:rPr>
      </w:pPr>
    </w:p>
    <w:p w:rsidR="0014765C" w:rsidRDefault="00DC72EC" w:rsidP="00626A3E">
      <w:pPr>
        <w:pStyle w:val="Textsenseformat"/>
        <w:ind w:right="47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Disminuir el risc de danys i avingudes</w:t>
      </w:r>
    </w:p>
    <w:p w:rsidR="00DC72EC" w:rsidRPr="0014765C" w:rsidRDefault="00DC72EC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</w:p>
    <w:p w:rsidR="0014765C" w:rsidRPr="0014765C" w:rsidRDefault="0014765C" w:rsidP="0014765C">
      <w:pPr>
        <w:jc w:val="both"/>
        <w:rPr>
          <w:rFonts w:ascii="Arial" w:hAnsi="Arial"/>
          <w:lang w:val="es-ES_tradnl"/>
        </w:rPr>
      </w:pPr>
      <w:r>
        <w:rPr>
          <w:rFonts w:ascii="Arial" w:eastAsia="MS Mincho" w:hAnsi="Arial" w:cs="Arial"/>
        </w:rPr>
        <w:t>Pel que fa a la conca catalana de l’Ebre</w:t>
      </w:r>
      <w:r w:rsidR="00DC72EC">
        <w:rPr>
          <w:rFonts w:ascii="Arial" w:eastAsia="MS Mincho" w:hAnsi="Arial" w:cs="Arial"/>
        </w:rPr>
        <w:t>,</w:t>
      </w:r>
      <w:r>
        <w:rPr>
          <w:rFonts w:ascii="Arial" w:eastAsia="MS Mincho" w:hAnsi="Arial" w:cs="Arial"/>
        </w:rPr>
        <w:t xml:space="preserve"> s’han desenvolupat 74 actuacions de manteniment i conservació de lleres</w:t>
      </w:r>
      <w:r w:rsidR="00DC72EC">
        <w:rPr>
          <w:rFonts w:ascii="Arial" w:eastAsia="MS Mincho" w:hAnsi="Arial" w:cs="Arial"/>
        </w:rPr>
        <w:t>.</w:t>
      </w:r>
      <w:r w:rsidR="0047480B">
        <w:rPr>
          <w:rFonts w:ascii="Arial" w:eastAsia="MS Mincho" w:hAnsi="Arial" w:cs="Arial"/>
        </w:rPr>
        <w:t xml:space="preserve"> D’aquestes actuacions</w:t>
      </w:r>
      <w:r>
        <w:rPr>
          <w:rFonts w:ascii="Arial" w:eastAsia="MS Mincho" w:hAnsi="Arial" w:cs="Arial"/>
        </w:rPr>
        <w:t xml:space="preserve"> 39 corresponen a la demarcació de Lleida i 35 a la de Terres de l’Ebre</w:t>
      </w:r>
      <w:r w:rsidR="00A11E28">
        <w:rPr>
          <w:rFonts w:ascii="Arial" w:eastAsia="MS Mincho" w:hAnsi="Arial" w:cs="Arial"/>
        </w:rPr>
        <w:t>,</w:t>
      </w:r>
      <w:r>
        <w:rPr>
          <w:rFonts w:ascii="Arial" w:eastAsia="MS Mincho" w:hAnsi="Arial" w:cs="Arial"/>
        </w:rPr>
        <w:t xml:space="preserve"> d’acord amb el conveni de col·laboració </w:t>
      </w:r>
      <w:r w:rsidRPr="0014765C">
        <w:rPr>
          <w:rStyle w:val="Ninguno"/>
          <w:rFonts w:ascii="Arial" w:hAnsi="Arial"/>
          <w:lang w:val="es-ES_tradnl"/>
        </w:rPr>
        <w:t>entre l’ACA i la CHE</w:t>
      </w:r>
      <w:r>
        <w:rPr>
          <w:rStyle w:val="Ninguno"/>
          <w:rFonts w:ascii="Arial" w:hAnsi="Arial"/>
          <w:lang w:val="es-ES_tradnl"/>
        </w:rPr>
        <w:t xml:space="preserve"> per al bienni 2014-2015</w:t>
      </w:r>
      <w:r w:rsidRPr="0014765C">
        <w:rPr>
          <w:rStyle w:val="Ninguno"/>
          <w:rFonts w:ascii="Arial" w:hAnsi="Arial"/>
          <w:lang w:val="es-ES_tradnl"/>
        </w:rPr>
        <w:t>.</w:t>
      </w:r>
    </w:p>
    <w:p w:rsidR="0014765C" w:rsidRPr="0014765C" w:rsidRDefault="0014765C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</w:p>
    <w:p w:rsidR="00BC0377" w:rsidRDefault="0014765C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En</w:t>
      </w:r>
      <w:r w:rsidR="00626A3E" w:rsidRPr="0014765C">
        <w:rPr>
          <w:rFonts w:ascii="Arial" w:eastAsia="MS Mincho" w:hAnsi="Arial" w:cs="Arial"/>
          <w:sz w:val="24"/>
          <w:szCs w:val="24"/>
        </w:rPr>
        <w:t xml:space="preserve"> totes les actu</w:t>
      </w:r>
      <w:r w:rsidR="00A11E28">
        <w:rPr>
          <w:rFonts w:ascii="Arial" w:eastAsia="MS Mincho" w:hAnsi="Arial" w:cs="Arial"/>
          <w:sz w:val="24"/>
          <w:szCs w:val="24"/>
        </w:rPr>
        <w:t xml:space="preserve">acions </w:t>
      </w:r>
      <w:r>
        <w:rPr>
          <w:rFonts w:ascii="Arial" w:eastAsia="MS Mincho" w:hAnsi="Arial" w:cs="Arial"/>
          <w:sz w:val="24"/>
          <w:szCs w:val="24"/>
        </w:rPr>
        <w:t>.</w:t>
      </w:r>
      <w:r w:rsidR="00DC72EC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 xml:space="preserve">Les </w:t>
      </w:r>
      <w:r w:rsidR="00626A3E" w:rsidRPr="00845644">
        <w:rPr>
          <w:rFonts w:ascii="Arial" w:eastAsia="MS Mincho" w:hAnsi="Arial" w:cs="Arial"/>
          <w:sz w:val="24"/>
          <w:szCs w:val="24"/>
        </w:rPr>
        <w:t>tasques han consistit fonamentalment en la retirada de vegetació morta en zones que p</w:t>
      </w:r>
      <w:r w:rsidR="00BC0377">
        <w:rPr>
          <w:rFonts w:ascii="Arial" w:eastAsia="MS Mincho" w:hAnsi="Arial" w:cs="Arial"/>
          <w:sz w:val="24"/>
          <w:szCs w:val="24"/>
        </w:rPr>
        <w:t xml:space="preserve">oden afectar infraestructures amb </w:t>
      </w:r>
      <w:r w:rsidR="00626A3E" w:rsidRPr="00845644">
        <w:rPr>
          <w:rFonts w:ascii="Arial" w:eastAsia="MS Mincho" w:hAnsi="Arial" w:cs="Arial"/>
          <w:sz w:val="24"/>
          <w:szCs w:val="24"/>
        </w:rPr>
        <w:t xml:space="preserve"> poca capacitat de desguàs</w:t>
      </w:r>
      <w:r w:rsidR="00BC0377">
        <w:rPr>
          <w:rFonts w:ascii="Arial" w:eastAsia="MS Mincho" w:hAnsi="Arial" w:cs="Arial"/>
          <w:sz w:val="24"/>
          <w:szCs w:val="24"/>
        </w:rPr>
        <w:t xml:space="preserve">. </w:t>
      </w:r>
    </w:p>
    <w:p w:rsidR="00BC0377" w:rsidRDefault="00A11E28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3408045</wp:posOffset>
            </wp:positionH>
            <wp:positionV relativeFrom="paragraph">
              <wp:posOffset>97790</wp:posOffset>
            </wp:positionV>
            <wp:extent cx="1972945" cy="1386205"/>
            <wp:effectExtent l="19050" t="0" r="8255" b="0"/>
            <wp:wrapTight wrapText="bothSides">
              <wp:wrapPolygon edited="0">
                <wp:start x="-209" y="0"/>
                <wp:lineTo x="-209" y="21372"/>
                <wp:lineTo x="21690" y="21372"/>
                <wp:lineTo x="21690" y="0"/>
                <wp:lineTo x="-209" y="0"/>
              </wp:wrapPolygon>
            </wp:wrapTight>
            <wp:docPr id="4" name="Imatge 1" descr="C:\Users\mavazquezoa\Desktop\Balanç 2015\GI1237 - Cabanes- Muga - imatges ab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vazquezoa\Desktop\Balanç 2015\GI1237 - Cabanes- Muga - imatges aba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062" t="25450" r="9813" b="9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38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387" w:rsidRPr="00845644" w:rsidRDefault="00DC72EC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noProof/>
          <w:sz w:val="24"/>
          <w:szCs w:val="24"/>
          <w:lang w:eastAsia="ca-ES"/>
        </w:rPr>
        <w:pict>
          <v:shape id="_x0000_s1028" type="#_x0000_t202" style="position:absolute;left:0;text-align:left;margin-left:265.3pt;margin-top:104.2pt;width:161.3pt;height:26.6pt;z-index:251661312;mso-width-relative:margin;mso-height-relative:margin" stroked="f">
            <v:textbox>
              <w:txbxContent>
                <w:p w:rsidR="00DC72EC" w:rsidRPr="00DC72EC" w:rsidRDefault="00DC72EC" w:rsidP="00DC72EC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rFonts w:ascii="Arial" w:eastAsia="MS Mincho" w:hAnsi="Arial" w:cs="Arial"/>
                      <w:i/>
                      <w:sz w:val="16"/>
                      <w:szCs w:val="16"/>
                    </w:rPr>
                    <w:t>Les actuacions s’han executat sota criteris de sostenibilitat</w:t>
                  </w:r>
                </w:p>
              </w:txbxContent>
            </v:textbox>
          </v:shape>
        </w:pict>
      </w:r>
      <w:r w:rsidR="00BC0377">
        <w:rPr>
          <w:rFonts w:ascii="Arial" w:eastAsia="MS Mincho" w:hAnsi="Arial" w:cs="Arial"/>
          <w:sz w:val="24"/>
          <w:szCs w:val="24"/>
        </w:rPr>
        <w:t xml:space="preserve">Així mateix s’ha procedit a la </w:t>
      </w:r>
      <w:r w:rsidR="00BD36D8" w:rsidRPr="00845644">
        <w:rPr>
          <w:rFonts w:ascii="Arial" w:eastAsia="MS Mincho" w:hAnsi="Arial" w:cs="Arial"/>
          <w:sz w:val="24"/>
          <w:szCs w:val="24"/>
        </w:rPr>
        <w:t xml:space="preserve">retirada de vegetació al·lòctona invasora </w:t>
      </w:r>
      <w:r w:rsidR="00BC0377">
        <w:rPr>
          <w:rFonts w:ascii="Arial" w:eastAsia="MS Mincho" w:hAnsi="Arial" w:cs="Arial"/>
          <w:sz w:val="24"/>
          <w:szCs w:val="24"/>
        </w:rPr>
        <w:t>que dificulta el normal comport</w:t>
      </w:r>
      <w:r w:rsidR="00A11E28">
        <w:rPr>
          <w:rFonts w:ascii="Arial" w:eastAsia="MS Mincho" w:hAnsi="Arial" w:cs="Arial"/>
          <w:sz w:val="24"/>
          <w:szCs w:val="24"/>
        </w:rPr>
        <w:t>ament hidràulic del riu o riera,</w:t>
      </w:r>
      <w:r w:rsidR="00BC0377">
        <w:rPr>
          <w:rFonts w:ascii="Arial" w:eastAsia="MS Mincho" w:hAnsi="Arial" w:cs="Arial"/>
          <w:sz w:val="24"/>
          <w:szCs w:val="24"/>
        </w:rPr>
        <w:t xml:space="preserve"> a la </w:t>
      </w:r>
      <w:r w:rsidR="00BD36D8" w:rsidRPr="00845644">
        <w:rPr>
          <w:rFonts w:ascii="Arial" w:eastAsia="MS Mincho" w:hAnsi="Arial" w:cs="Arial"/>
          <w:sz w:val="24"/>
          <w:szCs w:val="24"/>
        </w:rPr>
        <w:t>s</w:t>
      </w:r>
      <w:r w:rsidR="00BC0377">
        <w:rPr>
          <w:rFonts w:ascii="Arial" w:eastAsia="MS Mincho" w:hAnsi="Arial" w:cs="Arial"/>
          <w:sz w:val="24"/>
          <w:szCs w:val="24"/>
        </w:rPr>
        <w:t>ubstitució per vegetació pròpia, l’</w:t>
      </w:r>
      <w:r w:rsidR="00BD36D8" w:rsidRPr="00845644">
        <w:rPr>
          <w:rFonts w:ascii="Arial" w:eastAsia="MS Mincho" w:hAnsi="Arial" w:cs="Arial"/>
          <w:sz w:val="24"/>
          <w:szCs w:val="24"/>
        </w:rPr>
        <w:t>estabilització de</w:t>
      </w:r>
      <w:r w:rsidR="00BC0377">
        <w:rPr>
          <w:rFonts w:ascii="Arial" w:eastAsia="MS Mincho" w:hAnsi="Arial" w:cs="Arial"/>
          <w:sz w:val="24"/>
          <w:szCs w:val="24"/>
        </w:rPr>
        <w:t>ls</w:t>
      </w:r>
      <w:r w:rsidR="00BD36D8" w:rsidRPr="00845644">
        <w:rPr>
          <w:rFonts w:ascii="Arial" w:eastAsia="MS Mincho" w:hAnsi="Arial" w:cs="Arial"/>
          <w:sz w:val="24"/>
          <w:szCs w:val="24"/>
        </w:rPr>
        <w:t xml:space="preserve"> talussos mitjançant tècniques d’enginyeria naturalista en zones</w:t>
      </w:r>
      <w:r w:rsidR="00A11E28">
        <w:rPr>
          <w:rFonts w:ascii="Arial" w:eastAsia="MS Mincho" w:hAnsi="Arial" w:cs="Arial"/>
          <w:sz w:val="24"/>
          <w:szCs w:val="24"/>
        </w:rPr>
        <w:t xml:space="preserve"> amb usos consolidats en perill</w:t>
      </w:r>
      <w:r w:rsidR="00BD36D8" w:rsidRPr="00845644">
        <w:rPr>
          <w:rFonts w:ascii="Arial" w:eastAsia="MS Mincho" w:hAnsi="Arial" w:cs="Arial"/>
          <w:sz w:val="24"/>
          <w:szCs w:val="24"/>
        </w:rPr>
        <w:t xml:space="preserve"> i </w:t>
      </w:r>
      <w:r w:rsidR="00BC0377">
        <w:rPr>
          <w:rFonts w:ascii="Arial" w:eastAsia="MS Mincho" w:hAnsi="Arial" w:cs="Arial"/>
          <w:sz w:val="24"/>
          <w:szCs w:val="24"/>
        </w:rPr>
        <w:t xml:space="preserve">a la </w:t>
      </w:r>
      <w:r w:rsidR="00BD36D8" w:rsidRPr="00845644">
        <w:rPr>
          <w:rFonts w:ascii="Arial" w:eastAsia="MS Mincho" w:hAnsi="Arial" w:cs="Arial"/>
          <w:sz w:val="24"/>
          <w:szCs w:val="24"/>
        </w:rPr>
        <w:t>millora de l’estructura de la vegetació de ribera.</w:t>
      </w:r>
      <w:r w:rsidR="000B3387" w:rsidRPr="00845644">
        <w:rPr>
          <w:rFonts w:ascii="Arial" w:eastAsia="MS Mincho" w:hAnsi="Arial" w:cs="Arial"/>
          <w:sz w:val="24"/>
          <w:szCs w:val="24"/>
        </w:rPr>
        <w:t xml:space="preserve"> </w:t>
      </w:r>
    </w:p>
    <w:p w:rsidR="00DC72EC" w:rsidRDefault="00DC72EC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</w:p>
    <w:p w:rsidR="00DC72EC" w:rsidRDefault="00DC72EC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</w:p>
    <w:p w:rsidR="00626A3E" w:rsidRPr="00845644" w:rsidRDefault="000B3387" w:rsidP="00626A3E">
      <w:pPr>
        <w:pStyle w:val="Textsenseformat"/>
        <w:ind w:right="47"/>
        <w:jc w:val="both"/>
        <w:rPr>
          <w:rFonts w:ascii="Arial" w:eastAsia="MS Mincho" w:hAnsi="Arial" w:cs="Arial"/>
          <w:sz w:val="24"/>
          <w:szCs w:val="24"/>
        </w:rPr>
      </w:pPr>
      <w:r w:rsidRPr="00845644">
        <w:rPr>
          <w:rFonts w:ascii="Arial" w:eastAsia="MS Mincho" w:hAnsi="Arial" w:cs="Arial"/>
          <w:sz w:val="24"/>
          <w:szCs w:val="24"/>
        </w:rPr>
        <w:lastRenderedPageBreak/>
        <w:t>Totes aquestes tasques s’han fet adaptant-se a</w:t>
      </w:r>
      <w:r w:rsidR="00BC0377">
        <w:rPr>
          <w:rFonts w:ascii="Arial" w:eastAsia="MS Mincho" w:hAnsi="Arial" w:cs="Arial"/>
          <w:sz w:val="24"/>
          <w:szCs w:val="24"/>
        </w:rPr>
        <w:t xml:space="preserve"> les característiques específiques dels hàbitats </w:t>
      </w:r>
      <w:r w:rsidRPr="00845644">
        <w:rPr>
          <w:rFonts w:ascii="Arial" w:eastAsia="MS Mincho" w:hAnsi="Arial" w:cs="Arial"/>
          <w:sz w:val="24"/>
          <w:szCs w:val="24"/>
        </w:rPr>
        <w:t xml:space="preserve"> </w:t>
      </w:r>
      <w:r w:rsidR="00BC0377">
        <w:rPr>
          <w:rFonts w:ascii="Arial" w:eastAsia="MS Mincho" w:hAnsi="Arial" w:cs="Arial"/>
          <w:sz w:val="24"/>
          <w:szCs w:val="24"/>
        </w:rPr>
        <w:t>en què</w:t>
      </w:r>
      <w:r w:rsidRPr="00845644">
        <w:rPr>
          <w:rFonts w:ascii="Arial" w:eastAsia="MS Mincho" w:hAnsi="Arial" w:cs="Arial"/>
          <w:sz w:val="24"/>
          <w:szCs w:val="24"/>
        </w:rPr>
        <w:t xml:space="preserve"> s’han dut a terme </w:t>
      </w:r>
      <w:r w:rsidR="00BC0377">
        <w:rPr>
          <w:rFonts w:ascii="Arial" w:eastAsia="MS Mincho" w:hAnsi="Arial" w:cs="Arial"/>
          <w:sz w:val="24"/>
          <w:szCs w:val="24"/>
        </w:rPr>
        <w:t xml:space="preserve">i respectant al màxim l’entorn </w:t>
      </w:r>
      <w:r w:rsidR="00DC72EC">
        <w:rPr>
          <w:rFonts w:ascii="Arial" w:eastAsia="MS Mincho" w:hAnsi="Arial" w:cs="Arial"/>
          <w:sz w:val="24"/>
          <w:szCs w:val="24"/>
        </w:rPr>
        <w:t xml:space="preserve">per </w:t>
      </w:r>
      <w:r w:rsidR="00BC0377">
        <w:rPr>
          <w:rFonts w:ascii="Arial" w:eastAsia="MS Mincho" w:hAnsi="Arial" w:cs="Arial"/>
          <w:sz w:val="24"/>
          <w:szCs w:val="24"/>
        </w:rPr>
        <w:t xml:space="preserve">evitar </w:t>
      </w:r>
      <w:r w:rsidRPr="00845644">
        <w:rPr>
          <w:rFonts w:ascii="Arial" w:eastAsia="MS Mincho" w:hAnsi="Arial" w:cs="Arial"/>
          <w:sz w:val="24"/>
          <w:szCs w:val="24"/>
        </w:rPr>
        <w:t xml:space="preserve">interferir en el correcte desenvolupament dels cicles naturals de la fauna i la flora </w:t>
      </w:r>
      <w:r w:rsidR="00A11E28">
        <w:rPr>
          <w:rFonts w:ascii="Arial" w:eastAsia="MS Mincho" w:hAnsi="Arial" w:cs="Arial"/>
          <w:sz w:val="24"/>
          <w:szCs w:val="24"/>
        </w:rPr>
        <w:t>autòctones</w:t>
      </w:r>
      <w:r w:rsidRPr="00845644">
        <w:rPr>
          <w:rFonts w:ascii="Arial" w:eastAsia="MS Mincho" w:hAnsi="Arial" w:cs="Arial"/>
          <w:sz w:val="24"/>
          <w:szCs w:val="24"/>
        </w:rPr>
        <w:t>.</w:t>
      </w:r>
    </w:p>
    <w:p w:rsidR="006D73D8" w:rsidRDefault="006D73D8" w:rsidP="008325AF">
      <w:pPr>
        <w:jc w:val="both"/>
        <w:rPr>
          <w:rFonts w:ascii="Arial" w:hAnsi="Arial" w:cs="Arial"/>
          <w:b/>
          <w:i/>
        </w:rPr>
      </w:pPr>
    </w:p>
    <w:p w:rsidR="006047E8" w:rsidRPr="00925303" w:rsidRDefault="0014765C" w:rsidP="008325AF">
      <w:pPr>
        <w:jc w:val="both"/>
        <w:rPr>
          <w:rFonts w:ascii="Arial" w:hAnsi="Arial" w:cs="Arial"/>
          <w:i/>
          <w:sz w:val="18"/>
          <w:szCs w:val="18"/>
        </w:rPr>
      </w:pPr>
      <w:r w:rsidRPr="00925303">
        <w:rPr>
          <w:rFonts w:ascii="Arial" w:hAnsi="Arial" w:cs="Arial"/>
          <w:i/>
          <w:sz w:val="18"/>
          <w:szCs w:val="18"/>
        </w:rPr>
        <w:t>18</w:t>
      </w:r>
      <w:r w:rsidR="00837328" w:rsidRPr="00925303">
        <w:rPr>
          <w:rFonts w:ascii="Arial" w:hAnsi="Arial" w:cs="Arial"/>
          <w:i/>
          <w:sz w:val="18"/>
          <w:szCs w:val="18"/>
        </w:rPr>
        <w:t xml:space="preserve"> </w:t>
      </w:r>
      <w:r w:rsidR="00A0429E" w:rsidRPr="00925303">
        <w:rPr>
          <w:rFonts w:ascii="Arial" w:hAnsi="Arial" w:cs="Arial"/>
          <w:i/>
          <w:sz w:val="18"/>
          <w:szCs w:val="18"/>
        </w:rPr>
        <w:t xml:space="preserve">de </w:t>
      </w:r>
      <w:r w:rsidR="00855E31" w:rsidRPr="00925303">
        <w:rPr>
          <w:rFonts w:ascii="Arial" w:hAnsi="Arial" w:cs="Arial"/>
          <w:i/>
          <w:sz w:val="18"/>
          <w:szCs w:val="18"/>
        </w:rPr>
        <w:t>març</w:t>
      </w:r>
      <w:r w:rsidR="00A0429E" w:rsidRPr="00925303">
        <w:rPr>
          <w:rFonts w:ascii="Arial" w:hAnsi="Arial" w:cs="Arial"/>
          <w:i/>
          <w:sz w:val="18"/>
          <w:szCs w:val="18"/>
        </w:rPr>
        <w:t xml:space="preserve"> de 2016</w:t>
      </w:r>
    </w:p>
    <w:p w:rsidR="006047E8" w:rsidRPr="00A81A5B" w:rsidRDefault="006047E8" w:rsidP="008325AF">
      <w:pPr>
        <w:jc w:val="both"/>
        <w:rPr>
          <w:rFonts w:ascii="Helvetica*" w:hAnsi="Helvetica*" w:cs="Arial"/>
          <w:i/>
          <w:sz w:val="18"/>
          <w:szCs w:val="18"/>
        </w:rPr>
      </w:pPr>
      <w:r w:rsidRPr="00A81A5B">
        <w:rPr>
          <w:rFonts w:ascii="Arial" w:hAnsi="Arial" w:cs="Arial"/>
          <w:i/>
          <w:sz w:val="18"/>
          <w:szCs w:val="18"/>
        </w:rPr>
        <w:t>També ens podeu seguir al twitter: @aigua_cat</w:t>
      </w:r>
    </w:p>
    <w:sectPr w:rsidR="006047E8" w:rsidRPr="00A81A5B" w:rsidSect="00960087">
      <w:headerReference w:type="default" r:id="rId10"/>
      <w:footerReference w:type="default" r:id="rId11"/>
      <w:pgSz w:w="11906" w:h="16838"/>
      <w:pgMar w:top="1417" w:right="1701" w:bottom="1417" w:left="1701" w:header="708" w:footer="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71" w:rsidRDefault="00001271">
      <w:r>
        <w:separator/>
      </w:r>
    </w:p>
  </w:endnote>
  <w:endnote w:type="continuationSeparator" w:id="0">
    <w:p w:rsidR="00001271" w:rsidRDefault="00001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68"/>
      <w:gridCol w:w="3676"/>
    </w:tblGrid>
    <w:tr w:rsidR="00001271">
      <w:tc>
        <w:tcPr>
          <w:tcW w:w="4968" w:type="dxa"/>
        </w:tcPr>
        <w:p w:rsidR="00001271" w:rsidRDefault="00001271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Oficina de Comunicació i Premsa</w:t>
          </w:r>
        </w:p>
        <w:p w:rsidR="00001271" w:rsidRDefault="00001271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Departament de Territori i Sostenibilitat</w:t>
          </w:r>
        </w:p>
        <w:p w:rsidR="00001271" w:rsidRDefault="00001271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premsa.tes@gencat.cat</w:t>
          </w:r>
        </w:p>
        <w:p w:rsidR="00001271" w:rsidRDefault="00001271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93 495 82 34</w:t>
          </w:r>
        </w:p>
      </w:tc>
      <w:tc>
        <w:tcPr>
          <w:tcW w:w="3676" w:type="dxa"/>
          <w:vAlign w:val="bottom"/>
        </w:tcPr>
        <w:p w:rsidR="00001271" w:rsidRDefault="00001271">
          <w:pPr>
            <w:jc w:val="right"/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 xml:space="preserve">Pàg. 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 w:rsidR="005C5272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begin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instrText xml:space="preserve"> PAGE </w:instrText>
          </w:r>
          <w:r w:rsidR="005C5272">
            <w:rPr>
              <w:rFonts w:ascii="Arial" w:hAnsi="Arial" w:cs="Arial"/>
              <w:b/>
              <w:i/>
              <w:color w:val="C0C0C0"/>
              <w:sz w:val="18"/>
              <w:szCs w:val="18"/>
            </w:rPr>
            <w:fldChar w:fldCharType="separate"/>
          </w:r>
          <w:r w:rsidR="00DC72EC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>3</w:t>
          </w:r>
          <w:r w:rsidR="005C5272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end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de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 w:rsidR="005C5272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begin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instrText xml:space="preserve"> NUMPAGES </w:instrText>
          </w:r>
          <w:r w:rsidR="005C5272">
            <w:rPr>
              <w:rFonts w:ascii="Arial" w:hAnsi="Arial" w:cs="Arial"/>
              <w:b/>
              <w:i/>
              <w:color w:val="C0C0C0"/>
              <w:sz w:val="18"/>
              <w:szCs w:val="18"/>
            </w:rPr>
            <w:fldChar w:fldCharType="separate"/>
          </w:r>
          <w:r w:rsidR="00DC72EC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>3</w:t>
          </w:r>
          <w:r w:rsidR="005C5272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end"/>
          </w:r>
        </w:p>
      </w:tc>
    </w:tr>
  </w:tbl>
  <w:p w:rsidR="00001271" w:rsidRDefault="00001271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71" w:rsidRDefault="00001271">
      <w:r>
        <w:separator/>
      </w:r>
    </w:p>
  </w:footnote>
  <w:footnote w:type="continuationSeparator" w:id="0">
    <w:p w:rsidR="00001271" w:rsidRDefault="00001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71" w:rsidRDefault="00001271"/>
  <w:p w:rsidR="00001271" w:rsidRDefault="00001271">
    <w: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3549015</wp:posOffset>
          </wp:positionH>
          <wp:positionV relativeFrom="margin">
            <wp:posOffset>-1461135</wp:posOffset>
          </wp:positionV>
          <wp:extent cx="1724025" cy="508635"/>
          <wp:effectExtent l="19050" t="0" r="0" b="0"/>
          <wp:wrapSquare wrapText="bothSides"/>
          <wp:docPr id="3" name="Imatge 3" descr="logo aca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logo aca 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-57150</wp:posOffset>
          </wp:positionH>
          <wp:positionV relativeFrom="margin">
            <wp:posOffset>-1428750</wp:posOffset>
          </wp:positionV>
          <wp:extent cx="2171700" cy="476250"/>
          <wp:effectExtent l="19050" t="0" r="0" b="0"/>
          <wp:wrapSquare wrapText="bothSides"/>
          <wp:docPr id="2" name="Imatge 2" descr="territori_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territori_h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4967" w:type="pct"/>
      <w:tblInd w:w="108" w:type="dxa"/>
      <w:tblLook w:val="01E0"/>
    </w:tblPr>
    <w:tblGrid>
      <w:gridCol w:w="4677"/>
      <w:gridCol w:w="3985"/>
    </w:tblGrid>
    <w:tr w:rsidR="00001271" w:rsidTr="00477069">
      <w:trPr>
        <w:trHeight w:val="1088"/>
      </w:trPr>
      <w:tc>
        <w:tcPr>
          <w:tcW w:w="2700" w:type="pct"/>
        </w:tcPr>
        <w:p w:rsidR="00001271" w:rsidRDefault="00001271">
          <w:pPr>
            <w:jc w:val="both"/>
            <w:rPr>
              <w:rFonts w:ascii="Arial" w:hAnsi="Arial" w:cs="Arial"/>
            </w:rPr>
          </w:pPr>
        </w:p>
      </w:tc>
      <w:tc>
        <w:tcPr>
          <w:tcW w:w="2300" w:type="pct"/>
        </w:tcPr>
        <w:p w:rsidR="00001271" w:rsidRDefault="00001271">
          <w:pPr>
            <w:jc w:val="right"/>
            <w:rPr>
              <w:rFonts w:ascii="Arial" w:hAnsi="Arial" w:cs="Arial"/>
            </w:rPr>
          </w:pPr>
        </w:p>
      </w:tc>
    </w:tr>
  </w:tbl>
  <w:p w:rsidR="00001271" w:rsidRDefault="00001271">
    <w:pPr>
      <w:jc w:val="both"/>
      <w:rPr>
        <w:rFonts w:ascii="Arial" w:hAnsi="Arial" w:cs="Arial"/>
      </w:rPr>
    </w:pPr>
  </w:p>
  <w:p w:rsidR="00001271" w:rsidRDefault="00001271">
    <w:pPr>
      <w:jc w:val="right"/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sym w:font="Wingdings" w:char="F06E"/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</w:rPr>
      <w:t>Comunicat de premsa</w:t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  <w:color w:val="FF0000"/>
      </w:rPr>
      <w:sym w:font="Wingdings" w:char="F06E"/>
    </w:r>
  </w:p>
  <w:p w:rsidR="00001271" w:rsidRDefault="00001271">
    <w:pPr>
      <w:jc w:val="right"/>
      <w:rPr>
        <w:rFonts w:ascii="Arial" w:hAnsi="Arial" w:cs="Arial"/>
      </w:rPr>
    </w:pPr>
  </w:p>
  <w:p w:rsidR="00001271" w:rsidRDefault="005C5272">
    <w:pPr>
      <w:rPr>
        <w:rFonts w:ascii="Arial" w:hAnsi="Arial" w:cs="Arial"/>
      </w:rPr>
    </w:pPr>
    <w:r w:rsidRPr="005C5272">
      <w:pict>
        <v:line id="_x0000_s2049" style="position:absolute;z-index:251656704" from="0,.9pt" to="423pt,1pt" strokecolor="red" strokeweight="2.25pt">
          <w10:wrap side="lef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163"/>
    <w:multiLevelType w:val="hybridMultilevel"/>
    <w:tmpl w:val="B83ED4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E6B8D"/>
    <w:multiLevelType w:val="hybridMultilevel"/>
    <w:tmpl w:val="91C485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C05E7F"/>
    <w:multiLevelType w:val="hybridMultilevel"/>
    <w:tmpl w:val="DB3410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F29AB"/>
    <w:multiLevelType w:val="hybridMultilevel"/>
    <w:tmpl w:val="59AEC3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93A2A"/>
    <w:multiLevelType w:val="hybridMultilevel"/>
    <w:tmpl w:val="26AC0C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B4A60"/>
    <w:multiLevelType w:val="hybridMultilevel"/>
    <w:tmpl w:val="F2CE85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27983"/>
    <w:multiLevelType w:val="hybridMultilevel"/>
    <w:tmpl w:val="E0BE79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66780"/>
    <w:multiLevelType w:val="multilevel"/>
    <w:tmpl w:val="30242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0C6A2E"/>
    <w:multiLevelType w:val="hybridMultilevel"/>
    <w:tmpl w:val="7AA8E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058E6"/>
    <w:multiLevelType w:val="hybridMultilevel"/>
    <w:tmpl w:val="CA885A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C672E"/>
    <w:multiLevelType w:val="hybridMultilevel"/>
    <w:tmpl w:val="3E22EE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BC31FB"/>
    <w:multiLevelType w:val="hybridMultilevel"/>
    <w:tmpl w:val="C1D6EB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732FF"/>
    <w:multiLevelType w:val="hybridMultilevel"/>
    <w:tmpl w:val="302429BA"/>
    <w:lvl w:ilvl="0" w:tplc="040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0C7593"/>
    <w:multiLevelType w:val="hybridMultilevel"/>
    <w:tmpl w:val="A6A2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167FF8"/>
    <w:multiLevelType w:val="hybridMultilevel"/>
    <w:tmpl w:val="44361B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DC34FC"/>
    <w:multiLevelType w:val="hybridMultilevel"/>
    <w:tmpl w:val="C0865EB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570DF0"/>
    <w:multiLevelType w:val="hybridMultilevel"/>
    <w:tmpl w:val="E0CC8262"/>
    <w:lvl w:ilvl="0" w:tplc="54B40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60B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669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649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3B4C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82D2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BCCA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D66E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6C89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F12597"/>
    <w:multiLevelType w:val="hybridMultilevel"/>
    <w:tmpl w:val="859ACC58"/>
    <w:lvl w:ilvl="0" w:tplc="F8FA4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FAE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006A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74E4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3D46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034B3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248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05CF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2242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63257A6"/>
    <w:multiLevelType w:val="hybridMultilevel"/>
    <w:tmpl w:val="AD4A8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F24A92"/>
    <w:multiLevelType w:val="hybridMultilevel"/>
    <w:tmpl w:val="F2A8E1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070441"/>
    <w:multiLevelType w:val="hybridMultilevel"/>
    <w:tmpl w:val="E8245FDC"/>
    <w:lvl w:ilvl="0" w:tplc="0E6A4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E83C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AC2B1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37CB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4D6B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BE90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1801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D0A7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B7EA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3A197E"/>
    <w:multiLevelType w:val="hybridMultilevel"/>
    <w:tmpl w:val="50FEA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1D0F60"/>
    <w:multiLevelType w:val="hybridMultilevel"/>
    <w:tmpl w:val="F21A8A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5A5396"/>
    <w:multiLevelType w:val="hybridMultilevel"/>
    <w:tmpl w:val="B920B5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B7639"/>
    <w:multiLevelType w:val="hybridMultilevel"/>
    <w:tmpl w:val="65F4B0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0"/>
  </w:num>
  <w:num w:numId="5">
    <w:abstractNumId w:val="18"/>
  </w:num>
  <w:num w:numId="6">
    <w:abstractNumId w:val="2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4"/>
  </w:num>
  <w:num w:numId="10">
    <w:abstractNumId w:val="3"/>
  </w:num>
  <w:num w:numId="11">
    <w:abstractNumId w:val="13"/>
  </w:num>
  <w:num w:numId="12">
    <w:abstractNumId w:val="9"/>
  </w:num>
  <w:num w:numId="13">
    <w:abstractNumId w:val="19"/>
  </w:num>
  <w:num w:numId="14">
    <w:abstractNumId w:val="23"/>
  </w:num>
  <w:num w:numId="15">
    <w:abstractNumId w:val="2"/>
  </w:num>
  <w:num w:numId="16">
    <w:abstractNumId w:val="5"/>
  </w:num>
  <w:num w:numId="17">
    <w:abstractNumId w:val="4"/>
  </w:num>
  <w:num w:numId="18">
    <w:abstractNumId w:val="0"/>
  </w:num>
  <w:num w:numId="19">
    <w:abstractNumId w:val="21"/>
  </w:num>
  <w:num w:numId="20">
    <w:abstractNumId w:val="6"/>
  </w:num>
  <w:num w:numId="21">
    <w:abstractNumId w:val="17"/>
  </w:num>
  <w:num w:numId="22">
    <w:abstractNumId w:val="20"/>
  </w:num>
  <w:num w:numId="23">
    <w:abstractNumId w:val="16"/>
  </w:num>
  <w:num w:numId="24">
    <w:abstractNumId w:val="11"/>
  </w:num>
  <w:num w:numId="25">
    <w:abstractNumId w:val="8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3FE9"/>
    <w:rsid w:val="00000BA7"/>
    <w:rsid w:val="0000110E"/>
    <w:rsid w:val="00001271"/>
    <w:rsid w:val="000022E8"/>
    <w:rsid w:val="00007578"/>
    <w:rsid w:val="00011372"/>
    <w:rsid w:val="00015AAC"/>
    <w:rsid w:val="00021B3F"/>
    <w:rsid w:val="00026530"/>
    <w:rsid w:val="00030AAE"/>
    <w:rsid w:val="00031E2F"/>
    <w:rsid w:val="00032B4F"/>
    <w:rsid w:val="00037093"/>
    <w:rsid w:val="0004044A"/>
    <w:rsid w:val="00041DE5"/>
    <w:rsid w:val="00043BAB"/>
    <w:rsid w:val="00046E4C"/>
    <w:rsid w:val="000529A7"/>
    <w:rsid w:val="00054210"/>
    <w:rsid w:val="00057C01"/>
    <w:rsid w:val="000610A9"/>
    <w:rsid w:val="00063118"/>
    <w:rsid w:val="00064745"/>
    <w:rsid w:val="000666F9"/>
    <w:rsid w:val="0006699B"/>
    <w:rsid w:val="000723C4"/>
    <w:rsid w:val="00074470"/>
    <w:rsid w:val="00074B1A"/>
    <w:rsid w:val="00074C0C"/>
    <w:rsid w:val="00077E4F"/>
    <w:rsid w:val="0008392C"/>
    <w:rsid w:val="00097AD6"/>
    <w:rsid w:val="000A1618"/>
    <w:rsid w:val="000A5A56"/>
    <w:rsid w:val="000A7645"/>
    <w:rsid w:val="000B0080"/>
    <w:rsid w:val="000B11CE"/>
    <w:rsid w:val="000B2376"/>
    <w:rsid w:val="000B3387"/>
    <w:rsid w:val="000B79E2"/>
    <w:rsid w:val="000C2D4C"/>
    <w:rsid w:val="000C4131"/>
    <w:rsid w:val="000C41F9"/>
    <w:rsid w:val="000C4CF8"/>
    <w:rsid w:val="000C4FF3"/>
    <w:rsid w:val="000C502A"/>
    <w:rsid w:val="000D38DA"/>
    <w:rsid w:val="000D5CB3"/>
    <w:rsid w:val="000D66D6"/>
    <w:rsid w:val="000E0D2F"/>
    <w:rsid w:val="000E21D5"/>
    <w:rsid w:val="000E2630"/>
    <w:rsid w:val="000F1429"/>
    <w:rsid w:val="00101E4E"/>
    <w:rsid w:val="001023CE"/>
    <w:rsid w:val="00102B34"/>
    <w:rsid w:val="001032C6"/>
    <w:rsid w:val="00111EB1"/>
    <w:rsid w:val="0011359D"/>
    <w:rsid w:val="00122A1C"/>
    <w:rsid w:val="00122D58"/>
    <w:rsid w:val="0012575E"/>
    <w:rsid w:val="00127561"/>
    <w:rsid w:val="001342E5"/>
    <w:rsid w:val="001347DF"/>
    <w:rsid w:val="0013718A"/>
    <w:rsid w:val="00142226"/>
    <w:rsid w:val="00143BD9"/>
    <w:rsid w:val="0014765C"/>
    <w:rsid w:val="001525D5"/>
    <w:rsid w:val="0015288E"/>
    <w:rsid w:val="001568CF"/>
    <w:rsid w:val="00161BB9"/>
    <w:rsid w:val="001625E1"/>
    <w:rsid w:val="00165660"/>
    <w:rsid w:val="001769D6"/>
    <w:rsid w:val="00176C01"/>
    <w:rsid w:val="00181A52"/>
    <w:rsid w:val="0018304C"/>
    <w:rsid w:val="001830FA"/>
    <w:rsid w:val="0018371D"/>
    <w:rsid w:val="001870B1"/>
    <w:rsid w:val="00190519"/>
    <w:rsid w:val="0019121A"/>
    <w:rsid w:val="00191932"/>
    <w:rsid w:val="00191E2E"/>
    <w:rsid w:val="001926FA"/>
    <w:rsid w:val="00194B22"/>
    <w:rsid w:val="00197A97"/>
    <w:rsid w:val="001A0364"/>
    <w:rsid w:val="001A1D0F"/>
    <w:rsid w:val="001A476E"/>
    <w:rsid w:val="001A6C42"/>
    <w:rsid w:val="001B55AA"/>
    <w:rsid w:val="001B6999"/>
    <w:rsid w:val="001C0A8E"/>
    <w:rsid w:val="001C1D22"/>
    <w:rsid w:val="001C1E59"/>
    <w:rsid w:val="001C7066"/>
    <w:rsid w:val="001C7D28"/>
    <w:rsid w:val="001D089D"/>
    <w:rsid w:val="001D3FCE"/>
    <w:rsid w:val="001D5A8F"/>
    <w:rsid w:val="001D79E0"/>
    <w:rsid w:val="001E0ECB"/>
    <w:rsid w:val="001E2A97"/>
    <w:rsid w:val="001E7895"/>
    <w:rsid w:val="002026FF"/>
    <w:rsid w:val="00203636"/>
    <w:rsid w:val="00203C84"/>
    <w:rsid w:val="00204288"/>
    <w:rsid w:val="00206166"/>
    <w:rsid w:val="00210B9B"/>
    <w:rsid w:val="00210FD2"/>
    <w:rsid w:val="00211932"/>
    <w:rsid w:val="00212F2F"/>
    <w:rsid w:val="0021450D"/>
    <w:rsid w:val="002157B5"/>
    <w:rsid w:val="002159B2"/>
    <w:rsid w:val="00216355"/>
    <w:rsid w:val="00221DDD"/>
    <w:rsid w:val="00223080"/>
    <w:rsid w:val="00223786"/>
    <w:rsid w:val="0023087C"/>
    <w:rsid w:val="00233E39"/>
    <w:rsid w:val="0023484E"/>
    <w:rsid w:val="00236F46"/>
    <w:rsid w:val="00245A5A"/>
    <w:rsid w:val="00245BFA"/>
    <w:rsid w:val="00246DFC"/>
    <w:rsid w:val="00247610"/>
    <w:rsid w:val="00250936"/>
    <w:rsid w:val="0025129F"/>
    <w:rsid w:val="00251719"/>
    <w:rsid w:val="002531F7"/>
    <w:rsid w:val="00254D9E"/>
    <w:rsid w:val="00254DF3"/>
    <w:rsid w:val="00257A2C"/>
    <w:rsid w:val="002616A5"/>
    <w:rsid w:val="00264EE2"/>
    <w:rsid w:val="00267F5A"/>
    <w:rsid w:val="0027037F"/>
    <w:rsid w:val="00270D29"/>
    <w:rsid w:val="002710B7"/>
    <w:rsid w:val="002732DE"/>
    <w:rsid w:val="002733BD"/>
    <w:rsid w:val="00273A94"/>
    <w:rsid w:val="00274F6F"/>
    <w:rsid w:val="0027508D"/>
    <w:rsid w:val="002821A1"/>
    <w:rsid w:val="002821A7"/>
    <w:rsid w:val="00286203"/>
    <w:rsid w:val="002869CF"/>
    <w:rsid w:val="00286A9B"/>
    <w:rsid w:val="00286DDA"/>
    <w:rsid w:val="002901E9"/>
    <w:rsid w:val="00290392"/>
    <w:rsid w:val="00291284"/>
    <w:rsid w:val="002931F0"/>
    <w:rsid w:val="00296150"/>
    <w:rsid w:val="00297790"/>
    <w:rsid w:val="002B043B"/>
    <w:rsid w:val="002B6428"/>
    <w:rsid w:val="002C02CD"/>
    <w:rsid w:val="002C0FD4"/>
    <w:rsid w:val="002C297D"/>
    <w:rsid w:val="002C3E7B"/>
    <w:rsid w:val="002C5749"/>
    <w:rsid w:val="002C6BEB"/>
    <w:rsid w:val="002D0537"/>
    <w:rsid w:val="002D0A47"/>
    <w:rsid w:val="002D0F3B"/>
    <w:rsid w:val="002D2E93"/>
    <w:rsid w:val="002D6B72"/>
    <w:rsid w:val="002D6D23"/>
    <w:rsid w:val="002E63A7"/>
    <w:rsid w:val="002F11DC"/>
    <w:rsid w:val="002F2BB2"/>
    <w:rsid w:val="002F7268"/>
    <w:rsid w:val="00300C58"/>
    <w:rsid w:val="00301056"/>
    <w:rsid w:val="003030CC"/>
    <w:rsid w:val="0031777B"/>
    <w:rsid w:val="003179C6"/>
    <w:rsid w:val="0032482B"/>
    <w:rsid w:val="00324A90"/>
    <w:rsid w:val="003256C9"/>
    <w:rsid w:val="0033342F"/>
    <w:rsid w:val="00336437"/>
    <w:rsid w:val="00337804"/>
    <w:rsid w:val="00347AE4"/>
    <w:rsid w:val="00351986"/>
    <w:rsid w:val="00353528"/>
    <w:rsid w:val="00354772"/>
    <w:rsid w:val="003564B7"/>
    <w:rsid w:val="00364BC0"/>
    <w:rsid w:val="00372107"/>
    <w:rsid w:val="00372C22"/>
    <w:rsid w:val="00377D54"/>
    <w:rsid w:val="003853ED"/>
    <w:rsid w:val="00386634"/>
    <w:rsid w:val="00391808"/>
    <w:rsid w:val="00393D83"/>
    <w:rsid w:val="00394B8E"/>
    <w:rsid w:val="003966F3"/>
    <w:rsid w:val="00397F53"/>
    <w:rsid w:val="00397FE9"/>
    <w:rsid w:val="003A266D"/>
    <w:rsid w:val="003A352A"/>
    <w:rsid w:val="003B7CB5"/>
    <w:rsid w:val="003B7E58"/>
    <w:rsid w:val="003C006F"/>
    <w:rsid w:val="003C1864"/>
    <w:rsid w:val="003C3877"/>
    <w:rsid w:val="003C57FA"/>
    <w:rsid w:val="003C6D6B"/>
    <w:rsid w:val="003D2831"/>
    <w:rsid w:val="003D35A9"/>
    <w:rsid w:val="003E17B6"/>
    <w:rsid w:val="003E1F3D"/>
    <w:rsid w:val="003E4297"/>
    <w:rsid w:val="003E4FF8"/>
    <w:rsid w:val="003F1AC7"/>
    <w:rsid w:val="003F3FE9"/>
    <w:rsid w:val="003F6A28"/>
    <w:rsid w:val="003F6C09"/>
    <w:rsid w:val="00407E91"/>
    <w:rsid w:val="00417030"/>
    <w:rsid w:val="00420D30"/>
    <w:rsid w:val="0042754F"/>
    <w:rsid w:val="00434081"/>
    <w:rsid w:val="0043578F"/>
    <w:rsid w:val="00437BC7"/>
    <w:rsid w:val="00442FFE"/>
    <w:rsid w:val="0044370C"/>
    <w:rsid w:val="0045721C"/>
    <w:rsid w:val="00457971"/>
    <w:rsid w:val="00462910"/>
    <w:rsid w:val="00463732"/>
    <w:rsid w:val="00463841"/>
    <w:rsid w:val="0047214A"/>
    <w:rsid w:val="00472C97"/>
    <w:rsid w:val="0047352B"/>
    <w:rsid w:val="00473EF9"/>
    <w:rsid w:val="0047480B"/>
    <w:rsid w:val="00475B68"/>
    <w:rsid w:val="00477069"/>
    <w:rsid w:val="004860E1"/>
    <w:rsid w:val="00486875"/>
    <w:rsid w:val="00486CA8"/>
    <w:rsid w:val="00490603"/>
    <w:rsid w:val="00490A1B"/>
    <w:rsid w:val="00491ACA"/>
    <w:rsid w:val="00492EA3"/>
    <w:rsid w:val="00493E45"/>
    <w:rsid w:val="0049568C"/>
    <w:rsid w:val="004A1AD5"/>
    <w:rsid w:val="004A378D"/>
    <w:rsid w:val="004A7971"/>
    <w:rsid w:val="004B7312"/>
    <w:rsid w:val="004C05F6"/>
    <w:rsid w:val="004C1932"/>
    <w:rsid w:val="004C37D4"/>
    <w:rsid w:val="004C6604"/>
    <w:rsid w:val="004C7F18"/>
    <w:rsid w:val="004D7CD5"/>
    <w:rsid w:val="004E06FC"/>
    <w:rsid w:val="004F5D98"/>
    <w:rsid w:val="005015DA"/>
    <w:rsid w:val="00501CCE"/>
    <w:rsid w:val="00504D62"/>
    <w:rsid w:val="00510231"/>
    <w:rsid w:val="00516849"/>
    <w:rsid w:val="0052091F"/>
    <w:rsid w:val="00523FB7"/>
    <w:rsid w:val="00524E18"/>
    <w:rsid w:val="0052766D"/>
    <w:rsid w:val="00530768"/>
    <w:rsid w:val="00531EF7"/>
    <w:rsid w:val="005321C3"/>
    <w:rsid w:val="00534646"/>
    <w:rsid w:val="00541122"/>
    <w:rsid w:val="005426CF"/>
    <w:rsid w:val="00544989"/>
    <w:rsid w:val="00573EC6"/>
    <w:rsid w:val="0057427D"/>
    <w:rsid w:val="005769A7"/>
    <w:rsid w:val="00576D7A"/>
    <w:rsid w:val="005821E4"/>
    <w:rsid w:val="00583413"/>
    <w:rsid w:val="00590314"/>
    <w:rsid w:val="00592060"/>
    <w:rsid w:val="0059224B"/>
    <w:rsid w:val="005A5BA9"/>
    <w:rsid w:val="005C5272"/>
    <w:rsid w:val="005D1725"/>
    <w:rsid w:val="005D25A9"/>
    <w:rsid w:val="005E5626"/>
    <w:rsid w:val="005E7C55"/>
    <w:rsid w:val="005F29CA"/>
    <w:rsid w:val="005F2CB4"/>
    <w:rsid w:val="005F4B4D"/>
    <w:rsid w:val="005F4B9C"/>
    <w:rsid w:val="005F4EDD"/>
    <w:rsid w:val="005F66C2"/>
    <w:rsid w:val="005F78FE"/>
    <w:rsid w:val="006047E8"/>
    <w:rsid w:val="006061BB"/>
    <w:rsid w:val="0060760C"/>
    <w:rsid w:val="00610314"/>
    <w:rsid w:val="006107E3"/>
    <w:rsid w:val="00615A3E"/>
    <w:rsid w:val="006238B4"/>
    <w:rsid w:val="00624111"/>
    <w:rsid w:val="00625C52"/>
    <w:rsid w:val="00626A3E"/>
    <w:rsid w:val="00634A82"/>
    <w:rsid w:val="00636D8E"/>
    <w:rsid w:val="0064190C"/>
    <w:rsid w:val="00646519"/>
    <w:rsid w:val="00647DAC"/>
    <w:rsid w:val="00650264"/>
    <w:rsid w:val="00651DEB"/>
    <w:rsid w:val="00654E4D"/>
    <w:rsid w:val="00655707"/>
    <w:rsid w:val="00656123"/>
    <w:rsid w:val="00656EF5"/>
    <w:rsid w:val="00657E9A"/>
    <w:rsid w:val="00662462"/>
    <w:rsid w:val="0066313C"/>
    <w:rsid w:val="006676A7"/>
    <w:rsid w:val="00670DA6"/>
    <w:rsid w:val="00671576"/>
    <w:rsid w:val="00672195"/>
    <w:rsid w:val="0067223D"/>
    <w:rsid w:val="006739E6"/>
    <w:rsid w:val="00673B9B"/>
    <w:rsid w:val="00676558"/>
    <w:rsid w:val="00677414"/>
    <w:rsid w:val="00681450"/>
    <w:rsid w:val="00682CC8"/>
    <w:rsid w:val="00685B8C"/>
    <w:rsid w:val="006865FA"/>
    <w:rsid w:val="00687B6A"/>
    <w:rsid w:val="00690882"/>
    <w:rsid w:val="006959AC"/>
    <w:rsid w:val="006963F4"/>
    <w:rsid w:val="006A1EC8"/>
    <w:rsid w:val="006A43C6"/>
    <w:rsid w:val="006A514B"/>
    <w:rsid w:val="006A5A99"/>
    <w:rsid w:val="006B028A"/>
    <w:rsid w:val="006B32DC"/>
    <w:rsid w:val="006B3DAB"/>
    <w:rsid w:val="006B4D55"/>
    <w:rsid w:val="006B536D"/>
    <w:rsid w:val="006C0A08"/>
    <w:rsid w:val="006C0FFA"/>
    <w:rsid w:val="006C6AF8"/>
    <w:rsid w:val="006D1217"/>
    <w:rsid w:val="006D2A12"/>
    <w:rsid w:val="006D4D3F"/>
    <w:rsid w:val="006D52C1"/>
    <w:rsid w:val="006D6C18"/>
    <w:rsid w:val="006D73D8"/>
    <w:rsid w:val="006E0B26"/>
    <w:rsid w:val="006E1895"/>
    <w:rsid w:val="006E31F0"/>
    <w:rsid w:val="006E69E5"/>
    <w:rsid w:val="006F3E94"/>
    <w:rsid w:val="00700063"/>
    <w:rsid w:val="00703303"/>
    <w:rsid w:val="0070490D"/>
    <w:rsid w:val="0071581D"/>
    <w:rsid w:val="0071624A"/>
    <w:rsid w:val="00723FF2"/>
    <w:rsid w:val="00726101"/>
    <w:rsid w:val="00735AB8"/>
    <w:rsid w:val="007373DE"/>
    <w:rsid w:val="00740472"/>
    <w:rsid w:val="00742773"/>
    <w:rsid w:val="00747805"/>
    <w:rsid w:val="0075130D"/>
    <w:rsid w:val="007535D9"/>
    <w:rsid w:val="00760B20"/>
    <w:rsid w:val="0076149D"/>
    <w:rsid w:val="007676C6"/>
    <w:rsid w:val="0077457D"/>
    <w:rsid w:val="00783EF9"/>
    <w:rsid w:val="00786238"/>
    <w:rsid w:val="00790D86"/>
    <w:rsid w:val="007912C4"/>
    <w:rsid w:val="007917C0"/>
    <w:rsid w:val="00795D25"/>
    <w:rsid w:val="007A0ACE"/>
    <w:rsid w:val="007A22A0"/>
    <w:rsid w:val="007A7227"/>
    <w:rsid w:val="007B0D44"/>
    <w:rsid w:val="007B2C43"/>
    <w:rsid w:val="007C4972"/>
    <w:rsid w:val="007D65E7"/>
    <w:rsid w:val="007E314D"/>
    <w:rsid w:val="007E4E53"/>
    <w:rsid w:val="007F272F"/>
    <w:rsid w:val="007F65C3"/>
    <w:rsid w:val="00801177"/>
    <w:rsid w:val="00801F24"/>
    <w:rsid w:val="0080339B"/>
    <w:rsid w:val="00803860"/>
    <w:rsid w:val="0080545A"/>
    <w:rsid w:val="0080709A"/>
    <w:rsid w:val="00811BF2"/>
    <w:rsid w:val="0081719D"/>
    <w:rsid w:val="008218D2"/>
    <w:rsid w:val="00824F12"/>
    <w:rsid w:val="00825612"/>
    <w:rsid w:val="008303A5"/>
    <w:rsid w:val="00831B3F"/>
    <w:rsid w:val="008325AF"/>
    <w:rsid w:val="00836C4C"/>
    <w:rsid w:val="00837328"/>
    <w:rsid w:val="00844261"/>
    <w:rsid w:val="00844D3A"/>
    <w:rsid w:val="00845644"/>
    <w:rsid w:val="00854E63"/>
    <w:rsid w:val="00855E31"/>
    <w:rsid w:val="00855EFA"/>
    <w:rsid w:val="008603EB"/>
    <w:rsid w:val="0086053A"/>
    <w:rsid w:val="0086416A"/>
    <w:rsid w:val="0086691A"/>
    <w:rsid w:val="00870CEA"/>
    <w:rsid w:val="0087376B"/>
    <w:rsid w:val="0087552C"/>
    <w:rsid w:val="008813D4"/>
    <w:rsid w:val="008823FF"/>
    <w:rsid w:val="00884E92"/>
    <w:rsid w:val="00885699"/>
    <w:rsid w:val="008858D0"/>
    <w:rsid w:val="008921EC"/>
    <w:rsid w:val="00892E18"/>
    <w:rsid w:val="0089553D"/>
    <w:rsid w:val="008A1F51"/>
    <w:rsid w:val="008A3375"/>
    <w:rsid w:val="008A59D6"/>
    <w:rsid w:val="008A6AC8"/>
    <w:rsid w:val="008A7476"/>
    <w:rsid w:val="008B1157"/>
    <w:rsid w:val="008B2570"/>
    <w:rsid w:val="008B70F3"/>
    <w:rsid w:val="008C7B76"/>
    <w:rsid w:val="008D05B3"/>
    <w:rsid w:val="008D29A3"/>
    <w:rsid w:val="008D6752"/>
    <w:rsid w:val="008E1A6E"/>
    <w:rsid w:val="008E2983"/>
    <w:rsid w:val="008E30C4"/>
    <w:rsid w:val="008E54FA"/>
    <w:rsid w:val="008E7D03"/>
    <w:rsid w:val="008F0DB4"/>
    <w:rsid w:val="008F32A1"/>
    <w:rsid w:val="008F7795"/>
    <w:rsid w:val="009006FB"/>
    <w:rsid w:val="00901A2D"/>
    <w:rsid w:val="00913F73"/>
    <w:rsid w:val="00916E76"/>
    <w:rsid w:val="00921656"/>
    <w:rsid w:val="00923F8F"/>
    <w:rsid w:val="009251B1"/>
    <w:rsid w:val="00925303"/>
    <w:rsid w:val="00930E31"/>
    <w:rsid w:val="00931BB8"/>
    <w:rsid w:val="00932930"/>
    <w:rsid w:val="00932AD1"/>
    <w:rsid w:val="0094324F"/>
    <w:rsid w:val="009469B5"/>
    <w:rsid w:val="00947E63"/>
    <w:rsid w:val="00947FBD"/>
    <w:rsid w:val="00952FF2"/>
    <w:rsid w:val="0095434E"/>
    <w:rsid w:val="009556F8"/>
    <w:rsid w:val="0095613F"/>
    <w:rsid w:val="00957B7E"/>
    <w:rsid w:val="00960087"/>
    <w:rsid w:val="00964DEC"/>
    <w:rsid w:val="009658FB"/>
    <w:rsid w:val="009665BE"/>
    <w:rsid w:val="00971B37"/>
    <w:rsid w:val="009726EA"/>
    <w:rsid w:val="00976429"/>
    <w:rsid w:val="00991DBF"/>
    <w:rsid w:val="00995F46"/>
    <w:rsid w:val="00995F49"/>
    <w:rsid w:val="00996017"/>
    <w:rsid w:val="0099641B"/>
    <w:rsid w:val="009A15E4"/>
    <w:rsid w:val="009A25D6"/>
    <w:rsid w:val="009A26C8"/>
    <w:rsid w:val="009A5232"/>
    <w:rsid w:val="009B2753"/>
    <w:rsid w:val="009B47D0"/>
    <w:rsid w:val="009B5497"/>
    <w:rsid w:val="009C11F4"/>
    <w:rsid w:val="009C1733"/>
    <w:rsid w:val="009C2FF0"/>
    <w:rsid w:val="009C3EDF"/>
    <w:rsid w:val="009C4D03"/>
    <w:rsid w:val="009D265E"/>
    <w:rsid w:val="009E045D"/>
    <w:rsid w:val="009E1A55"/>
    <w:rsid w:val="009F0C07"/>
    <w:rsid w:val="009F4172"/>
    <w:rsid w:val="009F70B2"/>
    <w:rsid w:val="00A00250"/>
    <w:rsid w:val="00A0137F"/>
    <w:rsid w:val="00A0429E"/>
    <w:rsid w:val="00A116B6"/>
    <w:rsid w:val="00A11E28"/>
    <w:rsid w:val="00A125BC"/>
    <w:rsid w:val="00A12A43"/>
    <w:rsid w:val="00A1389F"/>
    <w:rsid w:val="00A218F2"/>
    <w:rsid w:val="00A22858"/>
    <w:rsid w:val="00A23F34"/>
    <w:rsid w:val="00A2411E"/>
    <w:rsid w:val="00A24BCB"/>
    <w:rsid w:val="00A270AD"/>
    <w:rsid w:val="00A30C17"/>
    <w:rsid w:val="00A34267"/>
    <w:rsid w:val="00A36AA9"/>
    <w:rsid w:val="00A3753C"/>
    <w:rsid w:val="00A42989"/>
    <w:rsid w:val="00A43A6A"/>
    <w:rsid w:val="00A5173B"/>
    <w:rsid w:val="00A57DAD"/>
    <w:rsid w:val="00A61767"/>
    <w:rsid w:val="00A65CB0"/>
    <w:rsid w:val="00A67146"/>
    <w:rsid w:val="00A75D71"/>
    <w:rsid w:val="00A80EC7"/>
    <w:rsid w:val="00A814D1"/>
    <w:rsid w:val="00A81A5B"/>
    <w:rsid w:val="00A83774"/>
    <w:rsid w:val="00A83C51"/>
    <w:rsid w:val="00A84C8D"/>
    <w:rsid w:val="00A87512"/>
    <w:rsid w:val="00A95586"/>
    <w:rsid w:val="00A96089"/>
    <w:rsid w:val="00A96D01"/>
    <w:rsid w:val="00A97057"/>
    <w:rsid w:val="00A9745C"/>
    <w:rsid w:val="00AA05B7"/>
    <w:rsid w:val="00AA122A"/>
    <w:rsid w:val="00AA2EA0"/>
    <w:rsid w:val="00AB32DD"/>
    <w:rsid w:val="00AB4B1A"/>
    <w:rsid w:val="00AB7D1A"/>
    <w:rsid w:val="00AB7D40"/>
    <w:rsid w:val="00AC043F"/>
    <w:rsid w:val="00AC2FA0"/>
    <w:rsid w:val="00AC5D6D"/>
    <w:rsid w:val="00AC6FC3"/>
    <w:rsid w:val="00AE2382"/>
    <w:rsid w:val="00AE6A39"/>
    <w:rsid w:val="00AF1F2B"/>
    <w:rsid w:val="00AF2BE2"/>
    <w:rsid w:val="00AF4776"/>
    <w:rsid w:val="00AF7849"/>
    <w:rsid w:val="00B10B8E"/>
    <w:rsid w:val="00B11820"/>
    <w:rsid w:val="00B13CFB"/>
    <w:rsid w:val="00B15EB4"/>
    <w:rsid w:val="00B169F3"/>
    <w:rsid w:val="00B20367"/>
    <w:rsid w:val="00B21D79"/>
    <w:rsid w:val="00B227A8"/>
    <w:rsid w:val="00B22D6A"/>
    <w:rsid w:val="00B3040E"/>
    <w:rsid w:val="00B3340C"/>
    <w:rsid w:val="00B40436"/>
    <w:rsid w:val="00B42456"/>
    <w:rsid w:val="00B44C96"/>
    <w:rsid w:val="00B55AB7"/>
    <w:rsid w:val="00B578FD"/>
    <w:rsid w:val="00B60512"/>
    <w:rsid w:val="00B64C92"/>
    <w:rsid w:val="00B67E2B"/>
    <w:rsid w:val="00B77B50"/>
    <w:rsid w:val="00B8120A"/>
    <w:rsid w:val="00B84878"/>
    <w:rsid w:val="00B90559"/>
    <w:rsid w:val="00B9062D"/>
    <w:rsid w:val="00B97E50"/>
    <w:rsid w:val="00B97FD6"/>
    <w:rsid w:val="00BA1726"/>
    <w:rsid w:val="00BA290A"/>
    <w:rsid w:val="00BA2FBA"/>
    <w:rsid w:val="00BA7340"/>
    <w:rsid w:val="00BB62F5"/>
    <w:rsid w:val="00BC0377"/>
    <w:rsid w:val="00BC29C5"/>
    <w:rsid w:val="00BC374A"/>
    <w:rsid w:val="00BC5BF5"/>
    <w:rsid w:val="00BD09F3"/>
    <w:rsid w:val="00BD3694"/>
    <w:rsid w:val="00BD36D8"/>
    <w:rsid w:val="00BD5112"/>
    <w:rsid w:val="00BD55EC"/>
    <w:rsid w:val="00BE06A1"/>
    <w:rsid w:val="00BE49A9"/>
    <w:rsid w:val="00BE6002"/>
    <w:rsid w:val="00BF1883"/>
    <w:rsid w:val="00BF347E"/>
    <w:rsid w:val="00BF6A30"/>
    <w:rsid w:val="00C0165C"/>
    <w:rsid w:val="00C01BF4"/>
    <w:rsid w:val="00C13468"/>
    <w:rsid w:val="00C137F7"/>
    <w:rsid w:val="00C16533"/>
    <w:rsid w:val="00C34C3F"/>
    <w:rsid w:val="00C352FA"/>
    <w:rsid w:val="00C41AE7"/>
    <w:rsid w:val="00C4340C"/>
    <w:rsid w:val="00C44197"/>
    <w:rsid w:val="00C504ED"/>
    <w:rsid w:val="00C50B51"/>
    <w:rsid w:val="00C52681"/>
    <w:rsid w:val="00C56712"/>
    <w:rsid w:val="00C57CF0"/>
    <w:rsid w:val="00C62858"/>
    <w:rsid w:val="00C652C1"/>
    <w:rsid w:val="00C66DA0"/>
    <w:rsid w:val="00C673A8"/>
    <w:rsid w:val="00C67BD6"/>
    <w:rsid w:val="00C71288"/>
    <w:rsid w:val="00C72BDA"/>
    <w:rsid w:val="00C758DA"/>
    <w:rsid w:val="00C762AF"/>
    <w:rsid w:val="00C77436"/>
    <w:rsid w:val="00C80FA8"/>
    <w:rsid w:val="00C858E0"/>
    <w:rsid w:val="00C905B4"/>
    <w:rsid w:val="00C92257"/>
    <w:rsid w:val="00C9328D"/>
    <w:rsid w:val="00CA057D"/>
    <w:rsid w:val="00CA0D8A"/>
    <w:rsid w:val="00CA46E1"/>
    <w:rsid w:val="00CB54A7"/>
    <w:rsid w:val="00CC0E55"/>
    <w:rsid w:val="00CC1A8B"/>
    <w:rsid w:val="00CC2829"/>
    <w:rsid w:val="00CD14AC"/>
    <w:rsid w:val="00CD4608"/>
    <w:rsid w:val="00CD6764"/>
    <w:rsid w:val="00CE017F"/>
    <w:rsid w:val="00CE13B5"/>
    <w:rsid w:val="00CE3412"/>
    <w:rsid w:val="00CE3CE8"/>
    <w:rsid w:val="00CE4292"/>
    <w:rsid w:val="00CF50F3"/>
    <w:rsid w:val="00D0302F"/>
    <w:rsid w:val="00D05D11"/>
    <w:rsid w:val="00D14DC5"/>
    <w:rsid w:val="00D223BB"/>
    <w:rsid w:val="00D253E1"/>
    <w:rsid w:val="00D2580F"/>
    <w:rsid w:val="00D2722A"/>
    <w:rsid w:val="00D32B36"/>
    <w:rsid w:val="00D332C1"/>
    <w:rsid w:val="00D333F6"/>
    <w:rsid w:val="00D354D8"/>
    <w:rsid w:val="00D42905"/>
    <w:rsid w:val="00D45A68"/>
    <w:rsid w:val="00D460AD"/>
    <w:rsid w:val="00D46778"/>
    <w:rsid w:val="00D51C0B"/>
    <w:rsid w:val="00D56D89"/>
    <w:rsid w:val="00D64DE8"/>
    <w:rsid w:val="00D70183"/>
    <w:rsid w:val="00D74941"/>
    <w:rsid w:val="00D7497B"/>
    <w:rsid w:val="00D807B7"/>
    <w:rsid w:val="00D841C1"/>
    <w:rsid w:val="00D86A26"/>
    <w:rsid w:val="00D87884"/>
    <w:rsid w:val="00D90442"/>
    <w:rsid w:val="00D92631"/>
    <w:rsid w:val="00D9572A"/>
    <w:rsid w:val="00D9611F"/>
    <w:rsid w:val="00DA2163"/>
    <w:rsid w:val="00DA7C8B"/>
    <w:rsid w:val="00DB24B2"/>
    <w:rsid w:val="00DB2829"/>
    <w:rsid w:val="00DB5E1A"/>
    <w:rsid w:val="00DB63D0"/>
    <w:rsid w:val="00DB64E6"/>
    <w:rsid w:val="00DB78FE"/>
    <w:rsid w:val="00DC0033"/>
    <w:rsid w:val="00DC57F3"/>
    <w:rsid w:val="00DC6F73"/>
    <w:rsid w:val="00DC7160"/>
    <w:rsid w:val="00DC72EC"/>
    <w:rsid w:val="00DD4205"/>
    <w:rsid w:val="00DD7FEC"/>
    <w:rsid w:val="00DE02E8"/>
    <w:rsid w:val="00DE4B39"/>
    <w:rsid w:val="00E009F4"/>
    <w:rsid w:val="00E01AAC"/>
    <w:rsid w:val="00E15B49"/>
    <w:rsid w:val="00E323AD"/>
    <w:rsid w:val="00E330AE"/>
    <w:rsid w:val="00E331CC"/>
    <w:rsid w:val="00E357E3"/>
    <w:rsid w:val="00E3641D"/>
    <w:rsid w:val="00E444BD"/>
    <w:rsid w:val="00E51CCF"/>
    <w:rsid w:val="00E57278"/>
    <w:rsid w:val="00E613ED"/>
    <w:rsid w:val="00E64535"/>
    <w:rsid w:val="00E74429"/>
    <w:rsid w:val="00E7634A"/>
    <w:rsid w:val="00E82A01"/>
    <w:rsid w:val="00E86EEF"/>
    <w:rsid w:val="00E90C7E"/>
    <w:rsid w:val="00E91B68"/>
    <w:rsid w:val="00E9216E"/>
    <w:rsid w:val="00E9427A"/>
    <w:rsid w:val="00E94EC4"/>
    <w:rsid w:val="00E96CCB"/>
    <w:rsid w:val="00EA3F0B"/>
    <w:rsid w:val="00EA50BD"/>
    <w:rsid w:val="00EB265B"/>
    <w:rsid w:val="00EB408D"/>
    <w:rsid w:val="00EC1596"/>
    <w:rsid w:val="00EC3CA8"/>
    <w:rsid w:val="00EC54B5"/>
    <w:rsid w:val="00EC5503"/>
    <w:rsid w:val="00EC6A08"/>
    <w:rsid w:val="00EC7FB3"/>
    <w:rsid w:val="00ED18F9"/>
    <w:rsid w:val="00ED3A8D"/>
    <w:rsid w:val="00ED7183"/>
    <w:rsid w:val="00EE22EC"/>
    <w:rsid w:val="00EE2DDE"/>
    <w:rsid w:val="00EF4FE9"/>
    <w:rsid w:val="00F06D33"/>
    <w:rsid w:val="00F07AB2"/>
    <w:rsid w:val="00F131F4"/>
    <w:rsid w:val="00F133A1"/>
    <w:rsid w:val="00F13DAA"/>
    <w:rsid w:val="00F14398"/>
    <w:rsid w:val="00F1540E"/>
    <w:rsid w:val="00F166FD"/>
    <w:rsid w:val="00F219FE"/>
    <w:rsid w:val="00F2338D"/>
    <w:rsid w:val="00F323BC"/>
    <w:rsid w:val="00F33A37"/>
    <w:rsid w:val="00F36EA9"/>
    <w:rsid w:val="00F372CA"/>
    <w:rsid w:val="00F41B1C"/>
    <w:rsid w:val="00F41B7B"/>
    <w:rsid w:val="00F430A4"/>
    <w:rsid w:val="00F50AE1"/>
    <w:rsid w:val="00F53267"/>
    <w:rsid w:val="00F673F5"/>
    <w:rsid w:val="00F74BD3"/>
    <w:rsid w:val="00F75A95"/>
    <w:rsid w:val="00F762C1"/>
    <w:rsid w:val="00F764F9"/>
    <w:rsid w:val="00F76BFC"/>
    <w:rsid w:val="00F84B09"/>
    <w:rsid w:val="00F90585"/>
    <w:rsid w:val="00F941C2"/>
    <w:rsid w:val="00F94F50"/>
    <w:rsid w:val="00F960D0"/>
    <w:rsid w:val="00F967BF"/>
    <w:rsid w:val="00F96C62"/>
    <w:rsid w:val="00F97FE6"/>
    <w:rsid w:val="00FA0E92"/>
    <w:rsid w:val="00FA14EE"/>
    <w:rsid w:val="00FA3269"/>
    <w:rsid w:val="00FA650E"/>
    <w:rsid w:val="00FB234D"/>
    <w:rsid w:val="00FB4418"/>
    <w:rsid w:val="00FB707B"/>
    <w:rsid w:val="00FC1BE3"/>
    <w:rsid w:val="00FC3A6A"/>
    <w:rsid w:val="00FC7C38"/>
    <w:rsid w:val="00FD285C"/>
    <w:rsid w:val="00FD4A17"/>
    <w:rsid w:val="00FE087E"/>
    <w:rsid w:val="00FE1F8F"/>
    <w:rsid w:val="00FE2E86"/>
    <w:rsid w:val="00FE44E1"/>
    <w:rsid w:val="00FE5C97"/>
    <w:rsid w:val="00FF0109"/>
    <w:rsid w:val="00FF417B"/>
    <w:rsid w:val="00FF68D0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87"/>
    <w:rPr>
      <w:noProof/>
      <w:sz w:val="24"/>
      <w:szCs w:val="24"/>
    </w:rPr>
  </w:style>
  <w:style w:type="paragraph" w:styleId="Ttol1">
    <w:name w:val="heading 1"/>
    <w:basedOn w:val="Normal"/>
    <w:next w:val="Normal"/>
    <w:qFormat/>
    <w:rsid w:val="00960087"/>
    <w:pPr>
      <w:keepNext/>
      <w:autoSpaceDE w:val="0"/>
      <w:spacing w:line="100" w:lineRule="atLeast"/>
      <w:jc w:val="both"/>
      <w:outlineLvl w:val="0"/>
    </w:pPr>
    <w:rPr>
      <w:rFonts w:ascii="Arial" w:eastAsia="Arial" w:hAnsi="Arial" w:cs="Arial"/>
      <w:b/>
      <w:bCs/>
      <w:color w:val="000000"/>
    </w:rPr>
  </w:style>
  <w:style w:type="paragraph" w:styleId="Ttol5">
    <w:name w:val="heading 5"/>
    <w:basedOn w:val="Normal"/>
    <w:next w:val="Normal"/>
    <w:qFormat/>
    <w:rsid w:val="00960087"/>
    <w:pPr>
      <w:keepNext/>
      <w:jc w:val="both"/>
      <w:outlineLvl w:val="4"/>
    </w:pPr>
    <w:rPr>
      <w:rFonts w:ascii="Arial" w:hAnsi="Arial" w:cs="Arial"/>
      <w:b/>
      <w:bCs/>
      <w:color w:val="0000FF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960087"/>
    <w:pPr>
      <w:autoSpaceDE w:val="0"/>
      <w:spacing w:line="100" w:lineRule="atLeast"/>
      <w:jc w:val="both"/>
    </w:pPr>
    <w:rPr>
      <w:rFonts w:ascii="Arial" w:eastAsia="Arial" w:hAnsi="Arial" w:cs="Arial"/>
      <w:b/>
      <w:bCs/>
      <w:color w:val="000000"/>
      <w:sz w:val="36"/>
      <w:szCs w:val="40"/>
    </w:rPr>
  </w:style>
  <w:style w:type="paragraph" w:styleId="Peu">
    <w:name w:val="footer"/>
    <w:basedOn w:val="Normal"/>
    <w:semiHidden/>
    <w:rsid w:val="00960087"/>
    <w:pPr>
      <w:tabs>
        <w:tab w:val="center" w:pos="4252"/>
        <w:tab w:val="right" w:pos="8504"/>
      </w:tabs>
    </w:pPr>
  </w:style>
  <w:style w:type="character" w:styleId="Enlla">
    <w:name w:val="Hyperlink"/>
    <w:semiHidden/>
    <w:rsid w:val="00960087"/>
    <w:rPr>
      <w:color w:val="0000FF"/>
      <w:u w:val="single"/>
    </w:rPr>
  </w:style>
  <w:style w:type="paragraph" w:styleId="Capalera">
    <w:name w:val="header"/>
    <w:basedOn w:val="Normal"/>
    <w:rsid w:val="00960087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semiHidden/>
    <w:rsid w:val="00960087"/>
    <w:pPr>
      <w:autoSpaceDE w:val="0"/>
      <w:spacing w:line="100" w:lineRule="atLeast"/>
      <w:jc w:val="both"/>
    </w:pPr>
    <w:rPr>
      <w:rFonts w:ascii="Arial" w:eastAsia="Arial" w:hAnsi="Arial" w:cs="Arial"/>
      <w:color w:val="000000"/>
      <w:sz w:val="22"/>
      <w:szCs w:val="32"/>
    </w:rPr>
  </w:style>
  <w:style w:type="character" w:styleId="Enllavisitat">
    <w:name w:val="FollowedHyperlink"/>
    <w:semiHidden/>
    <w:rsid w:val="00960087"/>
    <w:rPr>
      <w:color w:val="800080"/>
      <w:u w:val="single"/>
    </w:rPr>
  </w:style>
  <w:style w:type="paragraph" w:styleId="Textindependent3">
    <w:name w:val="Body Text 3"/>
    <w:basedOn w:val="Normal"/>
    <w:link w:val="Textindependent3Car"/>
    <w:semiHidden/>
    <w:rsid w:val="00960087"/>
    <w:pPr>
      <w:autoSpaceDE w:val="0"/>
      <w:spacing w:line="100" w:lineRule="atLeast"/>
      <w:jc w:val="both"/>
    </w:pPr>
    <w:rPr>
      <w:rFonts w:ascii="Arial" w:eastAsia="Arial" w:hAnsi="Arial"/>
    </w:rPr>
  </w:style>
  <w:style w:type="paragraph" w:customStyle="1" w:styleId="msolistparagraph0">
    <w:name w:val="msolistparagraph"/>
    <w:basedOn w:val="Normal"/>
    <w:rsid w:val="00960087"/>
    <w:pPr>
      <w:ind w:left="720"/>
    </w:pPr>
    <w:rPr>
      <w:rFonts w:ascii="Calibri" w:eastAsia="Calibri" w:hAnsi="Calibri" w:cs="Arial Unicode MS"/>
      <w:noProof w:val="0"/>
      <w:sz w:val="22"/>
      <w:szCs w:val="22"/>
      <w:lang w:val="es-ES" w:eastAsia="es-ES"/>
    </w:rPr>
  </w:style>
  <w:style w:type="character" w:styleId="Textennegreta">
    <w:name w:val="Strong"/>
    <w:qFormat/>
    <w:rsid w:val="00960087"/>
    <w:rPr>
      <w:b/>
      <w:bCs/>
    </w:rPr>
  </w:style>
  <w:style w:type="paragraph" w:styleId="Pargrafdellista">
    <w:name w:val="List Paragraph"/>
    <w:basedOn w:val="Normal"/>
    <w:uiPriority w:val="34"/>
    <w:qFormat/>
    <w:rsid w:val="00257A2C"/>
    <w:pPr>
      <w:ind w:left="708"/>
    </w:pPr>
  </w:style>
  <w:style w:type="paragraph" w:styleId="Textsenseformat">
    <w:name w:val="Plain Text"/>
    <w:basedOn w:val="Normal"/>
    <w:link w:val="TextsenseformatCar"/>
    <w:uiPriority w:val="99"/>
    <w:unhideWhenUsed/>
    <w:rsid w:val="002732DE"/>
    <w:rPr>
      <w:rFonts w:ascii="Consolas" w:eastAsia="Calibri" w:hAnsi="Consolas"/>
      <w:noProof w:val="0"/>
      <w:sz w:val="21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2732DE"/>
    <w:rPr>
      <w:rFonts w:ascii="Consolas" w:eastAsia="Calibri" w:hAnsi="Consolas" w:cs="Times New Roman"/>
      <w:sz w:val="21"/>
      <w:szCs w:val="21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72107"/>
    <w:rPr>
      <w:rFonts w:ascii="Tahoma" w:hAnsi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72107"/>
    <w:rPr>
      <w:rFonts w:ascii="Tahoma" w:hAnsi="Tahoma" w:cs="Tahoma"/>
      <w:noProof/>
      <w:sz w:val="16"/>
      <w:szCs w:val="16"/>
    </w:rPr>
  </w:style>
  <w:style w:type="character" w:customStyle="1" w:styleId="Textindependent3Car">
    <w:name w:val="Text independent 3 Car"/>
    <w:link w:val="Textindependent3"/>
    <w:semiHidden/>
    <w:rsid w:val="00F1540E"/>
    <w:rPr>
      <w:rFonts w:ascii="Arial" w:eastAsia="Arial" w:hAnsi="Arial" w:cs="Arial"/>
      <w:noProof/>
      <w:sz w:val="24"/>
      <w:szCs w:val="24"/>
    </w:rPr>
  </w:style>
  <w:style w:type="character" w:styleId="Refernciadecomentari">
    <w:name w:val="annotation reference"/>
    <w:uiPriority w:val="99"/>
    <w:semiHidden/>
    <w:unhideWhenUsed/>
    <w:rsid w:val="006561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56123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656123"/>
    <w:rPr>
      <w:noProof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12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656123"/>
    <w:rPr>
      <w:b/>
      <w:bCs/>
      <w:noProof/>
    </w:rPr>
  </w:style>
  <w:style w:type="table" w:styleId="Taulaambquadrcula">
    <w:name w:val="Table Grid"/>
    <w:basedOn w:val="Taulanormal"/>
    <w:uiPriority w:val="59"/>
    <w:rsid w:val="008033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nguno">
    <w:name w:val="Ninguno"/>
    <w:rsid w:val="002F1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A53D-8300-498A-9CAB-EC33ADF1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525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conseller Recoder inaugura el nou pavelló Congost de Granollers, dins de la Llei de barris</vt:lpstr>
      <vt:lpstr>El conseller Recoder inaugura el nou pavelló Congost de Granollers, dins de la Llei de barris</vt:lpstr>
    </vt:vector>
  </TitlesOfParts>
  <Company>Politica Territorial i Obres Publiques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conseller Recoder inaugura el nou pavelló Congost de Granollers, dins de la Llei de barris</dc:title>
  <dc:creator>IEO00</dc:creator>
  <cp:lastModifiedBy>Agència Catalana de l'Aigua</cp:lastModifiedBy>
  <cp:revision>10</cp:revision>
  <cp:lastPrinted>2014-12-03T10:40:00Z</cp:lastPrinted>
  <dcterms:created xsi:type="dcterms:W3CDTF">2016-03-17T11:03:00Z</dcterms:created>
  <dcterms:modified xsi:type="dcterms:W3CDTF">2016-03-18T09:28:00Z</dcterms:modified>
</cp:coreProperties>
</file>