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5C" w:rsidRPr="008209A3" w:rsidRDefault="00336966" w:rsidP="00531B7B">
      <w:pPr>
        <w:jc w:val="both"/>
        <w:rPr>
          <w:rFonts w:ascii="Arial" w:hAnsi="Arial" w:cs="Arial"/>
          <w:b/>
          <w:color w:val="000000"/>
          <w:sz w:val="40"/>
          <w:szCs w:val="40"/>
        </w:rPr>
      </w:pPr>
      <w:r w:rsidRPr="008209A3">
        <w:rPr>
          <w:rFonts w:ascii="Arial" w:hAnsi="Arial" w:cs="Arial"/>
          <w:b/>
          <w:color w:val="000000"/>
          <w:sz w:val="40"/>
          <w:szCs w:val="40"/>
        </w:rPr>
        <w:t>L’ACA participa en el projecte europeu ANYWHERE de pr</w:t>
      </w:r>
      <w:r w:rsidR="008209A3">
        <w:rPr>
          <w:rFonts w:ascii="Arial" w:hAnsi="Arial" w:cs="Arial"/>
          <w:b/>
          <w:color w:val="000000"/>
          <w:sz w:val="40"/>
          <w:szCs w:val="40"/>
        </w:rPr>
        <w:t>evenció d</w:t>
      </w:r>
      <w:r w:rsidR="00D40ED8">
        <w:rPr>
          <w:rFonts w:ascii="Arial" w:hAnsi="Arial" w:cs="Arial"/>
          <w:b/>
          <w:color w:val="000000"/>
          <w:sz w:val="40"/>
          <w:szCs w:val="40"/>
        </w:rPr>
        <w:t xml:space="preserve">e fenòmens </w:t>
      </w:r>
      <w:r w:rsidRPr="008209A3">
        <w:rPr>
          <w:rFonts w:ascii="Arial" w:hAnsi="Arial" w:cs="Arial"/>
          <w:b/>
          <w:color w:val="000000"/>
          <w:sz w:val="40"/>
          <w:szCs w:val="40"/>
        </w:rPr>
        <w:t xml:space="preserve"> climàtics extrems</w:t>
      </w:r>
    </w:p>
    <w:p w:rsidR="00336966" w:rsidRPr="008209A3" w:rsidRDefault="00336966" w:rsidP="00531B7B">
      <w:pPr>
        <w:jc w:val="both"/>
        <w:rPr>
          <w:rFonts w:ascii="Arial" w:hAnsi="Arial" w:cs="Arial"/>
          <w:b/>
          <w:color w:val="000000"/>
          <w:sz w:val="40"/>
          <w:szCs w:val="40"/>
        </w:rPr>
      </w:pPr>
    </w:p>
    <w:p w:rsidR="0008303D" w:rsidRPr="008209A3" w:rsidRDefault="008F615C" w:rsidP="00531B7B">
      <w:pPr>
        <w:numPr>
          <w:ilvl w:val="0"/>
          <w:numId w:val="31"/>
        </w:numPr>
        <w:ind w:left="360"/>
        <w:jc w:val="both"/>
        <w:rPr>
          <w:rFonts w:ascii="Arial" w:hAnsi="Arial" w:cs="Arial"/>
          <w:b/>
          <w:color w:val="000000"/>
        </w:rPr>
      </w:pPr>
      <w:r w:rsidRPr="008209A3">
        <w:rPr>
          <w:rFonts w:ascii="Arial" w:hAnsi="Arial" w:cs="Arial"/>
          <w:b/>
          <w:color w:val="000000"/>
        </w:rPr>
        <w:t>E</w:t>
      </w:r>
      <w:r w:rsidR="00BA0A5E" w:rsidRPr="008209A3">
        <w:rPr>
          <w:rFonts w:ascii="Arial" w:hAnsi="Arial" w:cs="Arial"/>
          <w:b/>
          <w:color w:val="000000"/>
        </w:rPr>
        <w:t xml:space="preserve">l projecte </w:t>
      </w:r>
      <w:r w:rsidRPr="008209A3">
        <w:rPr>
          <w:rFonts w:ascii="Arial" w:hAnsi="Arial" w:cs="Arial"/>
          <w:b/>
          <w:color w:val="000000"/>
        </w:rPr>
        <w:t>tindrà una durada de 39 mesos i està finan</w:t>
      </w:r>
      <w:r w:rsidR="00E5700C">
        <w:rPr>
          <w:rFonts w:ascii="Arial" w:hAnsi="Arial" w:cs="Arial"/>
          <w:b/>
          <w:color w:val="000000"/>
        </w:rPr>
        <w:t>ç</w:t>
      </w:r>
      <w:r w:rsidRPr="008209A3">
        <w:rPr>
          <w:rFonts w:ascii="Arial" w:hAnsi="Arial" w:cs="Arial"/>
          <w:b/>
          <w:color w:val="000000"/>
        </w:rPr>
        <w:t>at per</w:t>
      </w:r>
      <w:r w:rsidR="00D40ED8">
        <w:rPr>
          <w:rFonts w:ascii="Arial" w:hAnsi="Arial" w:cs="Arial"/>
          <w:b/>
          <w:color w:val="000000"/>
        </w:rPr>
        <w:t xml:space="preserve"> la Comissió</w:t>
      </w:r>
      <w:r w:rsidRPr="008209A3">
        <w:rPr>
          <w:rFonts w:ascii="Arial" w:hAnsi="Arial" w:cs="Arial"/>
          <w:b/>
          <w:color w:val="000000"/>
        </w:rPr>
        <w:t xml:space="preserve"> Europ</w:t>
      </w:r>
      <w:r w:rsidR="00D40ED8">
        <w:rPr>
          <w:rFonts w:ascii="Arial" w:hAnsi="Arial" w:cs="Arial"/>
          <w:b/>
          <w:color w:val="000000"/>
        </w:rPr>
        <w:t>e</w:t>
      </w:r>
      <w:r w:rsidRPr="008209A3">
        <w:rPr>
          <w:rFonts w:ascii="Arial" w:hAnsi="Arial" w:cs="Arial"/>
          <w:b/>
          <w:color w:val="000000"/>
        </w:rPr>
        <w:t>a sota el programa H2020 amb 12 milions d’euros</w:t>
      </w:r>
    </w:p>
    <w:p w:rsidR="00900BCD" w:rsidRPr="008209A3" w:rsidRDefault="00900BCD" w:rsidP="00531B7B">
      <w:pPr>
        <w:ind w:left="360"/>
        <w:jc w:val="both"/>
        <w:rPr>
          <w:rFonts w:ascii="Arial" w:hAnsi="Arial" w:cs="Arial"/>
          <w:b/>
          <w:color w:val="000000"/>
        </w:rPr>
      </w:pPr>
    </w:p>
    <w:p w:rsidR="00F723F6" w:rsidRPr="00227F0A" w:rsidRDefault="008F615C" w:rsidP="0008303D">
      <w:pPr>
        <w:numPr>
          <w:ilvl w:val="0"/>
          <w:numId w:val="31"/>
        </w:numPr>
        <w:ind w:left="360"/>
        <w:jc w:val="both"/>
        <w:rPr>
          <w:rFonts w:ascii="Arial" w:hAnsi="Arial" w:cs="Arial"/>
          <w:b/>
          <w:color w:val="000000"/>
        </w:rPr>
      </w:pPr>
      <w:r w:rsidRPr="008209A3">
        <w:rPr>
          <w:rFonts w:ascii="Arial" w:hAnsi="Arial" w:cs="Arial"/>
          <w:b/>
          <w:color w:val="000000"/>
        </w:rPr>
        <w:t>L’Agència Catalana de l’Aigua és un dels 31 par</w:t>
      </w:r>
      <w:r w:rsidR="004D5A50">
        <w:rPr>
          <w:rFonts w:ascii="Arial" w:hAnsi="Arial" w:cs="Arial"/>
          <w:b/>
          <w:color w:val="000000"/>
        </w:rPr>
        <w:t>ticipants</w:t>
      </w:r>
      <w:r w:rsidRPr="008209A3">
        <w:rPr>
          <w:rFonts w:ascii="Arial" w:hAnsi="Arial" w:cs="Arial"/>
          <w:b/>
          <w:color w:val="000000"/>
        </w:rPr>
        <w:t xml:space="preserve"> que hi intervenen i ajudarà a implementar els Serveis d'Alerta Primerenca d'Inundacions  a </w:t>
      </w:r>
      <w:r w:rsidR="00227F0A">
        <w:rPr>
          <w:rFonts w:ascii="Arial" w:hAnsi="Arial" w:cs="Arial"/>
          <w:b/>
          <w:color w:val="000000"/>
        </w:rPr>
        <w:t>escala</w:t>
      </w:r>
      <w:r w:rsidRPr="008209A3">
        <w:rPr>
          <w:rFonts w:ascii="Arial" w:hAnsi="Arial" w:cs="Arial"/>
          <w:b/>
          <w:color w:val="000000"/>
        </w:rPr>
        <w:t xml:space="preserve"> europe</w:t>
      </w:r>
      <w:r w:rsidR="00227F0A">
        <w:rPr>
          <w:rFonts w:ascii="Arial" w:hAnsi="Arial" w:cs="Arial"/>
          <w:b/>
          <w:color w:val="000000"/>
        </w:rPr>
        <w:t>a</w:t>
      </w:r>
      <w:r w:rsidR="006E02BF" w:rsidRPr="008209A3">
        <w:rPr>
          <w:rFonts w:ascii="Arial" w:hAnsi="Arial" w:cs="Arial"/>
          <w:b/>
          <w:color w:val="000000"/>
        </w:rPr>
        <w:t xml:space="preserve"> i a desenvolupa</w:t>
      </w:r>
      <w:r w:rsidR="00CE2379" w:rsidRPr="008209A3">
        <w:rPr>
          <w:rFonts w:ascii="Arial" w:hAnsi="Arial" w:cs="Arial"/>
          <w:b/>
          <w:color w:val="000000"/>
        </w:rPr>
        <w:t>r</w:t>
      </w:r>
      <w:r w:rsidR="006E02BF" w:rsidRPr="008209A3">
        <w:rPr>
          <w:rFonts w:ascii="Arial" w:hAnsi="Arial" w:cs="Arial"/>
          <w:b/>
          <w:color w:val="000000"/>
        </w:rPr>
        <w:t xml:space="preserve"> un pla logístic de suministrament d’aliments </w:t>
      </w:r>
    </w:p>
    <w:p w:rsidR="00BF7DBF" w:rsidRPr="00227F0A" w:rsidRDefault="00BF7DBF" w:rsidP="00BA0A5E">
      <w:pPr>
        <w:jc w:val="both"/>
        <w:rPr>
          <w:rFonts w:ascii="Arial" w:hAnsi="Arial" w:cs="Arial"/>
          <w:b/>
          <w:color w:val="000000"/>
        </w:rPr>
      </w:pPr>
    </w:p>
    <w:p w:rsidR="006E02BF" w:rsidRPr="008209A3" w:rsidRDefault="00CE2379" w:rsidP="00BA0A5E">
      <w:pPr>
        <w:jc w:val="both"/>
        <w:rPr>
          <w:rFonts w:ascii="Arial" w:hAnsi="Arial" w:cs="Arial"/>
        </w:rPr>
      </w:pPr>
      <w:r w:rsidRPr="002D3CF2">
        <w:rPr>
          <w:rFonts w:ascii="Arial" w:hAnsi="Arial" w:cs="Arial"/>
          <w:color w:val="000000"/>
        </w:rPr>
        <w:t>Durant els pròxims 39 mesos –des de juny del 2016 fins setembre del 2019– es desenvoluparà el projecte ANYWHERE</w:t>
      </w:r>
      <w:r w:rsidR="00BA0A5E" w:rsidRPr="002D3CF2">
        <w:rPr>
          <w:rFonts w:ascii="Arial" w:hAnsi="Arial" w:cs="Arial"/>
          <w:color w:val="000000"/>
        </w:rPr>
        <w:t>, un p</w:t>
      </w:r>
      <w:r w:rsidRPr="002D3CF2">
        <w:rPr>
          <w:rFonts w:ascii="Arial" w:hAnsi="Arial" w:cs="Arial"/>
          <w:color w:val="000000"/>
        </w:rPr>
        <w:t xml:space="preserve">rojecte a </w:t>
      </w:r>
      <w:r w:rsidR="002D3CF2">
        <w:rPr>
          <w:rFonts w:ascii="Arial" w:hAnsi="Arial" w:cs="Arial"/>
          <w:color w:val="000000"/>
        </w:rPr>
        <w:t>escala</w:t>
      </w:r>
      <w:r w:rsidRPr="002D3CF2">
        <w:rPr>
          <w:rFonts w:ascii="Arial" w:hAnsi="Arial" w:cs="Arial"/>
          <w:color w:val="000000"/>
        </w:rPr>
        <w:t xml:space="preserve"> europe</w:t>
      </w:r>
      <w:r w:rsidR="002D3CF2">
        <w:rPr>
          <w:rFonts w:ascii="Arial" w:hAnsi="Arial" w:cs="Arial"/>
          <w:color w:val="000000"/>
        </w:rPr>
        <w:t>a</w:t>
      </w:r>
      <w:r w:rsidRPr="002D3CF2">
        <w:rPr>
          <w:rFonts w:ascii="Arial" w:hAnsi="Arial" w:cs="Arial"/>
          <w:color w:val="000000"/>
        </w:rPr>
        <w:t xml:space="preserve"> que</w:t>
      </w:r>
      <w:r w:rsidR="00C6359A">
        <w:rPr>
          <w:rFonts w:ascii="Arial" w:hAnsi="Arial" w:cs="Arial"/>
          <w:color w:val="000000"/>
        </w:rPr>
        <w:t xml:space="preserve"> vol ajudar a les</w:t>
      </w:r>
      <w:r w:rsidR="000073B6">
        <w:rPr>
          <w:rFonts w:ascii="Arial" w:hAnsi="Arial" w:cs="Arial"/>
          <w:color w:val="000000"/>
        </w:rPr>
        <w:t xml:space="preserve"> </w:t>
      </w:r>
      <w:r w:rsidR="006E02BF" w:rsidRPr="002D3CF2">
        <w:rPr>
          <w:rFonts w:ascii="Arial" w:hAnsi="Arial" w:cs="Arial"/>
          <w:color w:val="000000"/>
        </w:rPr>
        <w:t xml:space="preserve">administracions i </w:t>
      </w:r>
      <w:r w:rsidR="00C6359A">
        <w:rPr>
          <w:rFonts w:ascii="Arial" w:hAnsi="Arial" w:cs="Arial"/>
          <w:color w:val="000000"/>
        </w:rPr>
        <w:t xml:space="preserve">la </w:t>
      </w:r>
      <w:r w:rsidR="006E02BF" w:rsidRPr="002D3CF2">
        <w:rPr>
          <w:rFonts w:ascii="Arial" w:hAnsi="Arial" w:cs="Arial"/>
          <w:color w:val="000000"/>
        </w:rPr>
        <w:t xml:space="preserve">ciutadania </w:t>
      </w:r>
      <w:r w:rsidR="000073B6">
        <w:rPr>
          <w:rFonts w:ascii="Arial" w:hAnsi="Arial" w:cs="Arial"/>
          <w:color w:val="000000"/>
        </w:rPr>
        <w:t>a</w:t>
      </w:r>
      <w:r w:rsidR="000073B6" w:rsidRPr="002D3CF2">
        <w:rPr>
          <w:rFonts w:ascii="Arial" w:hAnsi="Arial" w:cs="Arial"/>
          <w:color w:val="000000"/>
        </w:rPr>
        <w:t>nticipar</w:t>
      </w:r>
      <w:r w:rsidR="006E02BF" w:rsidRPr="002D3CF2">
        <w:rPr>
          <w:rFonts w:ascii="Arial" w:hAnsi="Arial" w:cs="Arial"/>
          <w:color w:val="000000"/>
        </w:rPr>
        <w:t>-se i</w:t>
      </w:r>
      <w:r w:rsidR="006E02BF" w:rsidRPr="002D3CF2">
        <w:rPr>
          <w:rFonts w:ascii="Arial" w:hAnsi="Arial" w:cs="Arial"/>
        </w:rPr>
        <w:t xml:space="preserve"> respondre proactivament</w:t>
      </w:r>
      <w:r w:rsidR="006E02BF" w:rsidRPr="008209A3">
        <w:rPr>
          <w:rFonts w:ascii="Arial" w:hAnsi="Arial" w:cs="Arial"/>
        </w:rPr>
        <w:t xml:space="preserve"> davant </w:t>
      </w:r>
      <w:r w:rsidR="00642E94">
        <w:rPr>
          <w:rFonts w:ascii="Arial" w:hAnsi="Arial" w:cs="Arial"/>
        </w:rPr>
        <w:t>de fenòmens</w:t>
      </w:r>
      <w:r w:rsidR="006E02BF" w:rsidRPr="008209A3">
        <w:rPr>
          <w:rFonts w:ascii="Arial" w:hAnsi="Arial" w:cs="Arial"/>
        </w:rPr>
        <w:t xml:space="preserve"> meteorològics extrems com tempestes, inundacions, sequeres, onades de calor o focs forestals.</w:t>
      </w:r>
    </w:p>
    <w:p w:rsidR="00BF7DBF" w:rsidRPr="008209A3" w:rsidRDefault="00D802F9" w:rsidP="00BA0A5E">
      <w:pPr>
        <w:jc w:val="both"/>
        <w:rPr>
          <w:rFonts w:ascii="Arial" w:hAnsi="Arial" w:cs="Arial"/>
        </w:rPr>
      </w:pPr>
      <w:r w:rsidRPr="008209A3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535305</wp:posOffset>
            </wp:positionH>
            <wp:positionV relativeFrom="paragraph">
              <wp:posOffset>95250</wp:posOffset>
            </wp:positionV>
            <wp:extent cx="4160520" cy="2678430"/>
            <wp:effectExtent l="19050" t="0" r="0" b="0"/>
            <wp:wrapTight wrapText="bothSides">
              <wp:wrapPolygon edited="0">
                <wp:start x="-99" y="0"/>
                <wp:lineTo x="-99" y="21508"/>
                <wp:lineTo x="21560" y="21508"/>
                <wp:lineTo x="21560" y="0"/>
                <wp:lineTo x="-99" y="0"/>
              </wp:wrapPolygon>
            </wp:wrapTight>
            <wp:docPr id="4" name="Imat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6966" w:rsidRPr="008209A3" w:rsidRDefault="00336966" w:rsidP="00BA0A5E">
      <w:pPr>
        <w:jc w:val="both"/>
        <w:rPr>
          <w:rFonts w:ascii="Arial" w:hAnsi="Arial" w:cs="Arial"/>
        </w:rPr>
      </w:pPr>
    </w:p>
    <w:p w:rsidR="008209A3" w:rsidRPr="008209A3" w:rsidRDefault="00F723F6" w:rsidP="00B20F3F">
      <w:pPr>
        <w:jc w:val="both"/>
        <w:rPr>
          <w:rFonts w:ascii="Arial" w:hAnsi="Arial" w:cs="Arial"/>
          <w:b/>
        </w:rPr>
      </w:pPr>
      <w:r w:rsidRPr="008209A3">
        <w:rPr>
          <w:rFonts w:ascii="Arial" w:hAnsi="Arial" w:cs="Arial"/>
          <w:b/>
        </w:rPr>
        <w:br w:type="page"/>
      </w:r>
    </w:p>
    <w:p w:rsidR="00C85CED" w:rsidRDefault="00BA0A5E" w:rsidP="00556927">
      <w:pPr>
        <w:jc w:val="both"/>
        <w:rPr>
          <w:rFonts w:ascii="Arial" w:hAnsi="Arial" w:cs="Arial"/>
        </w:rPr>
      </w:pPr>
      <w:r w:rsidRPr="008209A3">
        <w:rPr>
          <w:rFonts w:ascii="Arial" w:hAnsi="Arial" w:cs="Arial"/>
        </w:rPr>
        <w:lastRenderedPageBreak/>
        <w:t xml:space="preserve">El projecte, liderat pel </w:t>
      </w:r>
      <w:r w:rsidR="002C37B4">
        <w:rPr>
          <w:rFonts w:ascii="Arial" w:hAnsi="Arial" w:cs="Arial"/>
        </w:rPr>
        <w:t>professor</w:t>
      </w:r>
      <w:r w:rsidRPr="008209A3">
        <w:rPr>
          <w:rFonts w:ascii="Arial" w:hAnsi="Arial" w:cs="Arial"/>
        </w:rPr>
        <w:t xml:space="preserve"> Daniel Sempere, director del</w:t>
      </w:r>
      <w:r w:rsidR="002C37B4">
        <w:rPr>
          <w:rFonts w:ascii="Arial" w:hAnsi="Arial" w:cs="Arial"/>
        </w:rPr>
        <w:t xml:space="preserve"> </w:t>
      </w:r>
      <w:r w:rsidRPr="008209A3">
        <w:rPr>
          <w:rFonts w:ascii="Arial" w:hAnsi="Arial" w:cs="Arial"/>
        </w:rPr>
        <w:t>Centre de Recerca Aplicada en Hidrometeorologia</w:t>
      </w:r>
      <w:r w:rsidR="002C37B4">
        <w:rPr>
          <w:rFonts w:ascii="Arial" w:hAnsi="Arial" w:cs="Arial"/>
        </w:rPr>
        <w:t xml:space="preserve"> </w:t>
      </w:r>
      <w:r w:rsidRPr="008209A3">
        <w:rPr>
          <w:rFonts w:ascii="Arial" w:hAnsi="Arial" w:cs="Arial"/>
        </w:rPr>
        <w:t xml:space="preserve"> de la U</w:t>
      </w:r>
      <w:r w:rsidR="002C37B4">
        <w:rPr>
          <w:rFonts w:ascii="Arial" w:hAnsi="Arial" w:cs="Arial"/>
        </w:rPr>
        <w:t xml:space="preserve">niversitat </w:t>
      </w:r>
      <w:r w:rsidRPr="008209A3">
        <w:rPr>
          <w:rFonts w:ascii="Arial" w:hAnsi="Arial" w:cs="Arial"/>
        </w:rPr>
        <w:t>P</w:t>
      </w:r>
      <w:r w:rsidR="002C37B4">
        <w:rPr>
          <w:rFonts w:ascii="Arial" w:hAnsi="Arial" w:cs="Arial"/>
        </w:rPr>
        <w:t xml:space="preserve">olitècnica de </w:t>
      </w:r>
      <w:r w:rsidRPr="008209A3">
        <w:rPr>
          <w:rFonts w:ascii="Arial" w:hAnsi="Arial" w:cs="Arial"/>
        </w:rPr>
        <w:t>C</w:t>
      </w:r>
      <w:r w:rsidR="002C37B4">
        <w:rPr>
          <w:rFonts w:ascii="Arial" w:hAnsi="Arial" w:cs="Arial"/>
        </w:rPr>
        <w:t>atalunya</w:t>
      </w:r>
      <w:r w:rsidRPr="008209A3">
        <w:rPr>
          <w:rFonts w:ascii="Arial" w:hAnsi="Arial" w:cs="Arial"/>
        </w:rPr>
        <w:t>,</w:t>
      </w:r>
      <w:r w:rsidR="002C37B4">
        <w:rPr>
          <w:rFonts w:ascii="Arial" w:hAnsi="Arial" w:cs="Arial"/>
        </w:rPr>
        <w:t xml:space="preserve"> </w:t>
      </w:r>
      <w:r w:rsidRPr="008209A3">
        <w:rPr>
          <w:rFonts w:ascii="Arial" w:hAnsi="Arial" w:cs="Arial"/>
        </w:rPr>
        <w:t>consisteix en desenvolupar</w:t>
      </w:r>
      <w:r w:rsidR="006E02BF" w:rsidRPr="008209A3">
        <w:rPr>
          <w:rFonts w:ascii="Arial" w:hAnsi="Arial" w:cs="Arial"/>
        </w:rPr>
        <w:t xml:space="preserve"> una plataforma multirisc d’àmbit Europeu</w:t>
      </w:r>
      <w:r w:rsidR="002C37B4">
        <w:t xml:space="preserve"> (</w:t>
      </w:r>
      <w:hyperlink r:id="rId9" w:history="1">
        <w:r w:rsidR="00B71C08" w:rsidRPr="008209A3">
          <w:rPr>
            <w:rStyle w:val="Enlla"/>
            <w:rFonts w:ascii="Arial" w:hAnsi="Arial" w:cs="Arial"/>
          </w:rPr>
          <w:t>http://www.crahi.upc.edu/ca</w:t>
        </w:r>
      </w:hyperlink>
      <w:r w:rsidR="002C37B4">
        <w:t>).</w:t>
      </w:r>
    </w:p>
    <w:p w:rsidR="00E2595F" w:rsidRDefault="00E2595F" w:rsidP="00556927">
      <w:pPr>
        <w:jc w:val="both"/>
        <w:rPr>
          <w:rFonts w:ascii="Arial" w:hAnsi="Arial" w:cs="Arial"/>
          <w:b/>
        </w:rPr>
      </w:pPr>
    </w:p>
    <w:p w:rsidR="00556927" w:rsidRDefault="00556927" w:rsidP="005569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Coordinació en temps real</w:t>
      </w:r>
    </w:p>
    <w:p w:rsidR="00E2595F" w:rsidRDefault="00E2595F" w:rsidP="006E02BF">
      <w:pPr>
        <w:jc w:val="both"/>
        <w:rPr>
          <w:rFonts w:ascii="Arial" w:hAnsi="Arial" w:cs="Arial"/>
        </w:rPr>
      </w:pPr>
    </w:p>
    <w:p w:rsidR="006E02BF" w:rsidRPr="00556927" w:rsidRDefault="00BA0A5E" w:rsidP="006E02BF">
      <w:pPr>
        <w:jc w:val="both"/>
        <w:rPr>
          <w:rFonts w:ascii="Arial" w:hAnsi="Arial" w:cs="Arial"/>
        </w:rPr>
      </w:pPr>
      <w:r w:rsidRPr="008209A3">
        <w:rPr>
          <w:rFonts w:ascii="Arial" w:hAnsi="Arial" w:cs="Arial"/>
        </w:rPr>
        <w:t>Aquesta plataforma</w:t>
      </w:r>
      <w:r w:rsidR="006E02BF" w:rsidRPr="008209A3">
        <w:rPr>
          <w:rFonts w:ascii="Arial" w:hAnsi="Arial" w:cs="Arial"/>
        </w:rPr>
        <w:t xml:space="preserve"> recull tots els avenços d’investigació dels projectes de recerca dels darrers anys en modelització avançada de predicció</w:t>
      </w:r>
      <w:r w:rsidRPr="008209A3">
        <w:rPr>
          <w:rFonts w:ascii="Arial" w:hAnsi="Arial" w:cs="Arial"/>
        </w:rPr>
        <w:t xml:space="preserve"> per </w:t>
      </w:r>
      <w:r w:rsidR="006E02BF" w:rsidRPr="008209A3">
        <w:rPr>
          <w:rFonts w:ascii="Arial" w:hAnsi="Arial" w:cs="Arial"/>
        </w:rPr>
        <w:t xml:space="preserve">donar suport </w:t>
      </w:r>
      <w:r w:rsidRPr="008209A3">
        <w:rPr>
          <w:rFonts w:ascii="Arial" w:hAnsi="Arial" w:cs="Arial"/>
        </w:rPr>
        <w:t>en</w:t>
      </w:r>
      <w:r w:rsidR="006E02BF" w:rsidRPr="008209A3">
        <w:rPr>
          <w:rFonts w:ascii="Arial" w:hAnsi="Arial" w:cs="Arial"/>
        </w:rPr>
        <w:t xml:space="preserve"> la coordinació en temps real a les autoritats i gestors d’emergències anticipant els impactes abans </w:t>
      </w:r>
      <w:r w:rsidR="00556927">
        <w:rPr>
          <w:rFonts w:ascii="Arial" w:hAnsi="Arial" w:cs="Arial"/>
        </w:rPr>
        <w:t>que passin</w:t>
      </w:r>
      <w:r w:rsidR="006E02BF" w:rsidRPr="008209A3">
        <w:rPr>
          <w:rFonts w:ascii="Arial" w:hAnsi="Arial" w:cs="Arial"/>
        </w:rPr>
        <w:t>.</w:t>
      </w:r>
      <w:r w:rsidR="00336966" w:rsidRPr="008209A3">
        <w:rPr>
          <w:rFonts w:ascii="Arial" w:hAnsi="Arial" w:cs="Arial"/>
        </w:rPr>
        <w:t xml:space="preserve"> El problema principal que s’afrontarà </w:t>
      </w:r>
      <w:r w:rsidR="00336966" w:rsidRPr="00556927">
        <w:rPr>
          <w:rFonts w:ascii="Arial" w:hAnsi="Arial" w:cs="Arial"/>
        </w:rPr>
        <w:t>és l’enorme diferència existent avui dia entre el que es pot fer i el que es fa, per la dificultat que s’ha trobat sempre en implementar les solucions que provenen del món de la recerca.</w:t>
      </w:r>
    </w:p>
    <w:p w:rsidR="00D802F9" w:rsidRPr="008209A3" w:rsidRDefault="00D802F9" w:rsidP="006E02BF">
      <w:pPr>
        <w:jc w:val="both"/>
        <w:rPr>
          <w:rFonts w:ascii="Arial" w:hAnsi="Arial" w:cs="Arial"/>
        </w:rPr>
      </w:pPr>
    </w:p>
    <w:p w:rsidR="00556927" w:rsidRPr="008209A3" w:rsidRDefault="00B20F3F" w:rsidP="00556927">
      <w:pPr>
        <w:jc w:val="both"/>
        <w:rPr>
          <w:rFonts w:ascii="Arial" w:hAnsi="Arial" w:cs="Arial"/>
        </w:rPr>
      </w:pPr>
      <w:r w:rsidRPr="008209A3">
        <w:rPr>
          <w:rFonts w:ascii="Arial" w:hAnsi="Arial" w:cs="Arial"/>
        </w:rPr>
        <w:t xml:space="preserve">ANYWHERE </w:t>
      </w:r>
      <w:r w:rsidR="00F80812" w:rsidRPr="008209A3">
        <w:rPr>
          <w:rFonts w:ascii="Arial" w:hAnsi="Arial" w:cs="Arial"/>
        </w:rPr>
        <w:t>contempla el desenvolupament i implantació de quatre projectes pilot que representaran quatre</w:t>
      </w:r>
      <w:r w:rsidRPr="008209A3">
        <w:rPr>
          <w:rFonts w:ascii="Arial" w:hAnsi="Arial" w:cs="Arial"/>
        </w:rPr>
        <w:t xml:space="preserve"> regions climàticament </w:t>
      </w:r>
      <w:r w:rsidR="00F80812" w:rsidRPr="008209A3">
        <w:rPr>
          <w:rFonts w:ascii="Arial" w:hAnsi="Arial" w:cs="Arial"/>
        </w:rPr>
        <w:t>diferents d’Europa: Catalunya, M</w:t>
      </w:r>
      <w:r w:rsidRPr="008209A3">
        <w:rPr>
          <w:rFonts w:ascii="Arial" w:hAnsi="Arial" w:cs="Arial"/>
        </w:rPr>
        <w:t>ar de Liguria, Alps Suissos i Escandinàvia</w:t>
      </w:r>
      <w:r w:rsidR="00F80812" w:rsidRPr="008209A3">
        <w:rPr>
          <w:rFonts w:ascii="Arial" w:hAnsi="Arial" w:cs="Arial"/>
        </w:rPr>
        <w:t>.</w:t>
      </w:r>
      <w:r w:rsidR="00556927" w:rsidRPr="00556927">
        <w:rPr>
          <w:rFonts w:ascii="Arial" w:hAnsi="Arial" w:cs="Arial"/>
        </w:rPr>
        <w:t xml:space="preserve"> </w:t>
      </w:r>
      <w:r w:rsidR="00556927">
        <w:rPr>
          <w:rFonts w:ascii="Arial" w:hAnsi="Arial" w:cs="Arial"/>
        </w:rPr>
        <w:t>L</w:t>
      </w:r>
      <w:r w:rsidR="00556927" w:rsidRPr="008209A3">
        <w:rPr>
          <w:rFonts w:ascii="Arial" w:hAnsi="Arial" w:cs="Arial"/>
        </w:rPr>
        <w:t>’</w:t>
      </w:r>
      <w:r w:rsidR="00556927">
        <w:rPr>
          <w:rFonts w:ascii="Arial" w:hAnsi="Arial" w:cs="Arial"/>
        </w:rPr>
        <w:t>Agència Catalana de l’Aigua (</w:t>
      </w:r>
      <w:r w:rsidR="00556927" w:rsidRPr="008209A3">
        <w:rPr>
          <w:rFonts w:ascii="Arial" w:hAnsi="Arial" w:cs="Arial"/>
        </w:rPr>
        <w:t>A</w:t>
      </w:r>
      <w:r w:rsidR="00556927">
        <w:rPr>
          <w:rFonts w:ascii="Arial" w:hAnsi="Arial" w:cs="Arial"/>
        </w:rPr>
        <w:t xml:space="preserve">CA) </w:t>
      </w:r>
      <w:r w:rsidR="00556927" w:rsidRPr="008209A3">
        <w:rPr>
          <w:rFonts w:ascii="Arial" w:hAnsi="Arial" w:cs="Arial"/>
        </w:rPr>
        <w:t xml:space="preserve">ajudarà a implementar a </w:t>
      </w:r>
      <w:r w:rsidR="00556927">
        <w:rPr>
          <w:rFonts w:ascii="Arial" w:hAnsi="Arial" w:cs="Arial"/>
        </w:rPr>
        <w:t>escala</w:t>
      </w:r>
      <w:r w:rsidR="00556927" w:rsidRPr="008209A3">
        <w:rPr>
          <w:rFonts w:ascii="Arial" w:hAnsi="Arial" w:cs="Arial"/>
        </w:rPr>
        <w:t xml:space="preserve"> europe</w:t>
      </w:r>
      <w:r w:rsidR="00556927">
        <w:rPr>
          <w:rFonts w:ascii="Arial" w:hAnsi="Arial" w:cs="Arial"/>
        </w:rPr>
        <w:t>a</w:t>
      </w:r>
      <w:r w:rsidR="00556927" w:rsidRPr="008209A3">
        <w:rPr>
          <w:rFonts w:ascii="Arial" w:hAnsi="Arial" w:cs="Arial"/>
        </w:rPr>
        <w:t xml:space="preserve"> els Serveis d'Alerta Primerenca d'Inundacions (SAPI) per c</w:t>
      </w:r>
      <w:r w:rsidR="00556927">
        <w:rPr>
          <w:rFonts w:ascii="Arial" w:hAnsi="Arial" w:cs="Arial"/>
        </w:rPr>
        <w:t>à</w:t>
      </w:r>
      <w:r w:rsidR="00556927" w:rsidRPr="008209A3">
        <w:rPr>
          <w:rFonts w:ascii="Arial" w:hAnsi="Arial" w:cs="Arial"/>
        </w:rPr>
        <w:t>mpings, que actualment ja existeixen a Catalunya; i a desenvolupar un pla logístic de suministrament d’aliments per casos d’inundació conjuntament amb Protecció Civil.</w:t>
      </w:r>
    </w:p>
    <w:p w:rsidR="00F80812" w:rsidRPr="008209A3" w:rsidRDefault="00F80812" w:rsidP="006E02BF">
      <w:pPr>
        <w:jc w:val="both"/>
        <w:rPr>
          <w:rFonts w:ascii="Arial" w:hAnsi="Arial" w:cs="Arial"/>
        </w:rPr>
      </w:pPr>
    </w:p>
    <w:p w:rsidR="00F80812" w:rsidRPr="008209A3" w:rsidRDefault="00F80812" w:rsidP="006E02BF">
      <w:pPr>
        <w:jc w:val="both"/>
        <w:rPr>
          <w:rFonts w:ascii="Arial" w:hAnsi="Arial" w:cs="Arial"/>
        </w:rPr>
      </w:pPr>
    </w:p>
    <w:tbl>
      <w:tblPr>
        <w:tblStyle w:val="Ombrejatmitj2mfasi11"/>
        <w:tblW w:w="0" w:type="auto"/>
        <w:jc w:val="center"/>
        <w:tblLook w:val="04A0"/>
      </w:tblPr>
      <w:tblGrid>
        <w:gridCol w:w="3762"/>
        <w:gridCol w:w="4322"/>
      </w:tblGrid>
      <w:tr w:rsidR="00F80812" w:rsidRPr="00E2595F" w:rsidTr="00D542A6">
        <w:trPr>
          <w:cnfStyle w:val="100000000000"/>
          <w:jc w:val="center"/>
        </w:trPr>
        <w:tc>
          <w:tcPr>
            <w:cnfStyle w:val="001000000100"/>
            <w:tcW w:w="2654" w:type="dxa"/>
          </w:tcPr>
          <w:p w:rsidR="00F80812" w:rsidRPr="00E2595F" w:rsidRDefault="00F80812" w:rsidP="006E02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595F">
              <w:rPr>
                <w:rFonts w:ascii="Arial" w:hAnsi="Arial" w:cs="Arial"/>
                <w:sz w:val="20"/>
                <w:szCs w:val="20"/>
              </w:rPr>
              <w:t>Regió climàtica</w:t>
            </w:r>
          </w:p>
        </w:tc>
        <w:tc>
          <w:tcPr>
            <w:tcW w:w="4322" w:type="dxa"/>
          </w:tcPr>
          <w:p w:rsidR="00F80812" w:rsidRPr="00E2595F" w:rsidRDefault="00F80812" w:rsidP="00D542A6">
            <w:pPr>
              <w:jc w:val="both"/>
              <w:cnfStyle w:val="100000000000"/>
              <w:rPr>
                <w:rFonts w:ascii="Arial" w:hAnsi="Arial" w:cs="Arial"/>
                <w:sz w:val="20"/>
                <w:szCs w:val="20"/>
              </w:rPr>
            </w:pPr>
            <w:r w:rsidRPr="00E2595F">
              <w:rPr>
                <w:rFonts w:ascii="Arial" w:hAnsi="Arial" w:cs="Arial"/>
                <w:sz w:val="20"/>
                <w:szCs w:val="20"/>
              </w:rPr>
              <w:t>Projecte</w:t>
            </w:r>
            <w:r w:rsidR="00D542A6" w:rsidRPr="00E2595F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F80812" w:rsidRPr="00E2595F" w:rsidTr="00D542A6">
        <w:trPr>
          <w:cnfStyle w:val="000000100000"/>
          <w:trHeight w:val="1362"/>
          <w:jc w:val="center"/>
        </w:trPr>
        <w:tc>
          <w:tcPr>
            <w:cnfStyle w:val="001000000000"/>
            <w:tcW w:w="2654" w:type="dxa"/>
            <w:vAlign w:val="center"/>
          </w:tcPr>
          <w:p w:rsidR="00F80812" w:rsidRPr="00E2595F" w:rsidRDefault="00E2595F" w:rsidP="00D54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-197485</wp:posOffset>
                  </wp:positionV>
                  <wp:extent cx="2232660" cy="1202690"/>
                  <wp:effectExtent l="19050" t="0" r="0" b="0"/>
                  <wp:wrapTight wrapText="bothSides">
                    <wp:wrapPolygon edited="0">
                      <wp:start x="-184" y="0"/>
                      <wp:lineTo x="-184" y="21212"/>
                      <wp:lineTo x="21563" y="21212"/>
                      <wp:lineTo x="21563" y="0"/>
                      <wp:lineTo x="-184" y="0"/>
                    </wp:wrapPolygon>
                  </wp:wrapTight>
                  <wp:docPr id="1" name="Imatge 0" descr="20160607_190213_H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0607_190213_HDR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660" cy="1202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80812" w:rsidRPr="00E2595F">
              <w:rPr>
                <w:rFonts w:ascii="Arial" w:hAnsi="Arial" w:cs="Arial"/>
                <w:sz w:val="20"/>
                <w:szCs w:val="20"/>
              </w:rPr>
              <w:t>Catalunya</w:t>
            </w:r>
          </w:p>
        </w:tc>
        <w:tc>
          <w:tcPr>
            <w:tcW w:w="4322" w:type="dxa"/>
            <w:vAlign w:val="center"/>
          </w:tcPr>
          <w:p w:rsidR="00F80812" w:rsidRPr="00E2595F" w:rsidRDefault="00D542A6" w:rsidP="00D542A6">
            <w:pPr>
              <w:pStyle w:val="Pargrafdellista"/>
              <w:numPr>
                <w:ilvl w:val="0"/>
                <w:numId w:val="33"/>
              </w:numPr>
              <w:ind w:left="356" w:hanging="280"/>
              <w:cnfStyle w:val="00000010000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2595F">
              <w:rPr>
                <w:rFonts w:ascii="Arial" w:hAnsi="Arial" w:cs="Arial"/>
                <w:sz w:val="20"/>
                <w:szCs w:val="20"/>
                <w:lang w:val="es-ES" w:eastAsia="es-ES"/>
              </w:rPr>
              <w:t>SAPI de c</w:t>
            </w:r>
            <w:r w:rsidR="00556927" w:rsidRPr="00E2595F">
              <w:rPr>
                <w:rFonts w:ascii="Arial" w:hAnsi="Arial" w:cs="Arial"/>
                <w:sz w:val="20"/>
                <w:szCs w:val="20"/>
                <w:lang w:val="es-ES" w:eastAsia="es-ES"/>
              </w:rPr>
              <w:t>à</w:t>
            </w:r>
            <w:r w:rsidRPr="00E2595F">
              <w:rPr>
                <w:rFonts w:ascii="Arial" w:hAnsi="Arial" w:cs="Arial"/>
                <w:sz w:val="20"/>
                <w:szCs w:val="20"/>
                <w:lang w:val="es-ES" w:eastAsia="es-ES"/>
              </w:rPr>
              <w:t>mpings</w:t>
            </w:r>
          </w:p>
          <w:p w:rsidR="00D542A6" w:rsidRPr="00E2595F" w:rsidRDefault="00D542A6" w:rsidP="00D542A6">
            <w:pPr>
              <w:ind w:left="356" w:hanging="280"/>
              <w:cnfStyle w:val="000000100000"/>
              <w:rPr>
                <w:rFonts w:ascii="Arial" w:hAnsi="Arial" w:cs="Arial"/>
                <w:sz w:val="20"/>
                <w:szCs w:val="20"/>
              </w:rPr>
            </w:pPr>
          </w:p>
          <w:p w:rsidR="00D542A6" w:rsidRPr="00E2595F" w:rsidRDefault="00D542A6" w:rsidP="00D542A6">
            <w:pPr>
              <w:pStyle w:val="Pargrafdellista"/>
              <w:numPr>
                <w:ilvl w:val="0"/>
                <w:numId w:val="33"/>
              </w:numPr>
              <w:ind w:left="356" w:hanging="280"/>
              <w:cnfStyle w:val="00000010000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2595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Logística </w:t>
            </w:r>
            <w:r w:rsidRPr="00E2595F">
              <w:rPr>
                <w:rFonts w:ascii="Arial" w:hAnsi="Arial" w:cs="Arial"/>
                <w:sz w:val="20"/>
                <w:szCs w:val="20"/>
                <w:lang w:eastAsia="es-ES"/>
              </w:rPr>
              <w:t>de subministrament d’aliments en inundacions</w:t>
            </w:r>
          </w:p>
        </w:tc>
      </w:tr>
      <w:tr w:rsidR="00F80812" w:rsidRPr="00E2595F" w:rsidTr="00D542A6">
        <w:trPr>
          <w:trHeight w:val="816"/>
          <w:jc w:val="center"/>
        </w:trPr>
        <w:tc>
          <w:tcPr>
            <w:cnfStyle w:val="001000000000"/>
            <w:tcW w:w="2654" w:type="dxa"/>
            <w:vAlign w:val="center"/>
          </w:tcPr>
          <w:p w:rsidR="00F80812" w:rsidRPr="00E2595F" w:rsidRDefault="00D542A6" w:rsidP="00D54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5F">
              <w:rPr>
                <w:rFonts w:ascii="Arial" w:hAnsi="Arial" w:cs="Arial"/>
                <w:sz w:val="20"/>
                <w:szCs w:val="20"/>
              </w:rPr>
              <w:t>Mar de Liguria</w:t>
            </w:r>
          </w:p>
        </w:tc>
        <w:tc>
          <w:tcPr>
            <w:tcW w:w="4322" w:type="dxa"/>
            <w:vAlign w:val="center"/>
          </w:tcPr>
          <w:p w:rsidR="00F80812" w:rsidRPr="00E2595F" w:rsidRDefault="00D542A6" w:rsidP="00D542A6">
            <w:pPr>
              <w:pStyle w:val="Pargrafdellista"/>
              <w:numPr>
                <w:ilvl w:val="0"/>
                <w:numId w:val="33"/>
              </w:numPr>
              <w:ind w:left="356" w:hanging="283"/>
              <w:cnfStyle w:val="00000000000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2595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Inundació per </w:t>
            </w:r>
            <w:r w:rsidRPr="00E2595F">
              <w:rPr>
                <w:rFonts w:ascii="Arial" w:hAnsi="Arial" w:cs="Arial"/>
                <w:i/>
                <w:sz w:val="20"/>
                <w:szCs w:val="20"/>
                <w:lang w:val="es-ES" w:eastAsia="es-ES"/>
              </w:rPr>
              <w:t>flash-floods</w:t>
            </w:r>
            <w:r w:rsidRPr="00E2595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en escoles</w:t>
            </w:r>
          </w:p>
        </w:tc>
      </w:tr>
      <w:tr w:rsidR="00F80812" w:rsidRPr="00E2595F" w:rsidTr="00D542A6">
        <w:trPr>
          <w:cnfStyle w:val="000000100000"/>
          <w:trHeight w:val="827"/>
          <w:jc w:val="center"/>
        </w:trPr>
        <w:tc>
          <w:tcPr>
            <w:cnfStyle w:val="001000000000"/>
            <w:tcW w:w="2654" w:type="dxa"/>
            <w:vAlign w:val="center"/>
          </w:tcPr>
          <w:p w:rsidR="00F80812" w:rsidRPr="00E2595F" w:rsidRDefault="00D542A6" w:rsidP="00D54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5F">
              <w:rPr>
                <w:rFonts w:ascii="Arial" w:hAnsi="Arial" w:cs="Arial"/>
                <w:sz w:val="20"/>
                <w:szCs w:val="20"/>
              </w:rPr>
              <w:t>Alps Suïssos</w:t>
            </w:r>
          </w:p>
        </w:tc>
        <w:tc>
          <w:tcPr>
            <w:tcW w:w="4322" w:type="dxa"/>
            <w:vAlign w:val="center"/>
          </w:tcPr>
          <w:p w:rsidR="00F80812" w:rsidRPr="00E2595F" w:rsidRDefault="00E36FAF" w:rsidP="00336966">
            <w:pPr>
              <w:pStyle w:val="Pargrafdellista"/>
              <w:numPr>
                <w:ilvl w:val="0"/>
                <w:numId w:val="33"/>
              </w:numPr>
              <w:ind w:left="356" w:hanging="283"/>
              <w:cnfStyle w:val="000000100000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E2595F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Protecció front per </w:t>
            </w:r>
            <w:r w:rsidRPr="00E2595F">
              <w:rPr>
                <w:rFonts w:ascii="Arial" w:hAnsi="Arial" w:cs="Arial"/>
                <w:i/>
                <w:sz w:val="20"/>
                <w:szCs w:val="20"/>
                <w:lang w:val="en-US" w:eastAsia="es-ES"/>
              </w:rPr>
              <w:t>flash-floods</w:t>
            </w:r>
            <w:r w:rsidRPr="00E2595F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</w:t>
            </w:r>
            <w:r w:rsidR="00336966" w:rsidRPr="00E2595F">
              <w:rPr>
                <w:rFonts w:ascii="Arial" w:hAnsi="Arial" w:cs="Arial"/>
                <w:sz w:val="20"/>
                <w:szCs w:val="20"/>
                <w:lang w:val="en-US" w:eastAsia="es-ES"/>
              </w:rPr>
              <w:t>i esllavisades</w:t>
            </w:r>
            <w:r w:rsidR="00B71C08" w:rsidRPr="00E2595F"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de terra</w:t>
            </w:r>
          </w:p>
        </w:tc>
      </w:tr>
      <w:tr w:rsidR="00F80812" w:rsidRPr="00E2595F" w:rsidTr="00D542A6">
        <w:trPr>
          <w:trHeight w:val="838"/>
          <w:jc w:val="center"/>
        </w:trPr>
        <w:tc>
          <w:tcPr>
            <w:cnfStyle w:val="001000000000"/>
            <w:tcW w:w="2654" w:type="dxa"/>
            <w:vAlign w:val="center"/>
          </w:tcPr>
          <w:p w:rsidR="00F80812" w:rsidRPr="00E2595F" w:rsidRDefault="00D542A6" w:rsidP="00D54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5F">
              <w:rPr>
                <w:rFonts w:ascii="Arial" w:hAnsi="Arial" w:cs="Arial"/>
                <w:sz w:val="20"/>
                <w:szCs w:val="20"/>
              </w:rPr>
              <w:t>Escandinàvia</w:t>
            </w:r>
          </w:p>
        </w:tc>
        <w:tc>
          <w:tcPr>
            <w:tcW w:w="4322" w:type="dxa"/>
            <w:vAlign w:val="center"/>
          </w:tcPr>
          <w:p w:rsidR="00F80812" w:rsidRPr="00E2595F" w:rsidRDefault="00D542A6" w:rsidP="00D542A6">
            <w:pPr>
              <w:pStyle w:val="Pargrafdellista"/>
              <w:numPr>
                <w:ilvl w:val="0"/>
                <w:numId w:val="33"/>
              </w:numPr>
              <w:ind w:left="356" w:hanging="283"/>
              <w:cnfStyle w:val="000000000000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 w:rsidRPr="00E2595F">
              <w:rPr>
                <w:rFonts w:ascii="Arial" w:hAnsi="Arial" w:cs="Arial"/>
                <w:sz w:val="20"/>
                <w:szCs w:val="20"/>
                <w:lang w:val="en-US" w:eastAsia="es-ES"/>
              </w:rPr>
              <w:t>Plujes intenses, tempestes convectives, forts vents i nevades</w:t>
            </w:r>
          </w:p>
        </w:tc>
      </w:tr>
    </w:tbl>
    <w:p w:rsidR="00B20F3F" w:rsidRPr="008209A3" w:rsidRDefault="00E2595F" w:rsidP="006E02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2540</wp:posOffset>
            </wp:positionV>
            <wp:extent cx="2979420" cy="1674495"/>
            <wp:effectExtent l="19050" t="0" r="0" b="0"/>
            <wp:wrapTight wrapText="bothSides">
              <wp:wrapPolygon edited="0">
                <wp:start x="-138" y="0"/>
                <wp:lineTo x="-138" y="21379"/>
                <wp:lineTo x="21545" y="21379"/>
                <wp:lineTo x="21545" y="0"/>
                <wp:lineTo x="-138" y="0"/>
              </wp:wrapPolygon>
            </wp:wrapTight>
            <wp:docPr id="5" name="Imatge 4" descr="20160607_19021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607_190213_HD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420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699" w:rsidRPr="008209A3">
        <w:rPr>
          <w:rFonts w:ascii="Arial" w:hAnsi="Arial" w:cs="Arial"/>
        </w:rPr>
        <w:t>El projecte ANYWHERE està format per</w:t>
      </w:r>
      <w:r w:rsidR="006E02BF" w:rsidRPr="008209A3">
        <w:rPr>
          <w:rFonts w:ascii="Arial" w:hAnsi="Arial" w:cs="Arial"/>
        </w:rPr>
        <w:t xml:space="preserve"> 31 </w:t>
      </w:r>
      <w:r w:rsidR="00397517">
        <w:rPr>
          <w:rFonts w:ascii="Arial" w:hAnsi="Arial" w:cs="Arial"/>
        </w:rPr>
        <w:t>socis</w:t>
      </w:r>
      <w:r w:rsidR="00556699" w:rsidRPr="008209A3">
        <w:rPr>
          <w:rFonts w:ascii="Arial" w:hAnsi="Arial" w:cs="Arial"/>
        </w:rPr>
        <w:t>: els coordinadors dels projectes de recerca involucrats</w:t>
      </w:r>
      <w:r w:rsidR="00B20F3F" w:rsidRPr="008209A3">
        <w:rPr>
          <w:rFonts w:ascii="Arial" w:hAnsi="Arial" w:cs="Arial"/>
        </w:rPr>
        <w:t>, 12 autoritats locals i regionals i sis</w:t>
      </w:r>
      <w:r w:rsidR="00556699" w:rsidRPr="008209A3">
        <w:rPr>
          <w:rFonts w:ascii="Arial" w:hAnsi="Arial" w:cs="Arial"/>
        </w:rPr>
        <w:t xml:space="preserve"> empreses industrials del secto</w:t>
      </w:r>
      <w:r w:rsidR="00B20F3F" w:rsidRPr="008209A3">
        <w:rPr>
          <w:rFonts w:ascii="Arial" w:hAnsi="Arial" w:cs="Arial"/>
        </w:rPr>
        <w:t>r.</w:t>
      </w:r>
    </w:p>
    <w:p w:rsidR="00B20F3F" w:rsidRPr="008209A3" w:rsidRDefault="00B20F3F" w:rsidP="006E02BF">
      <w:pPr>
        <w:jc w:val="both"/>
        <w:rPr>
          <w:rFonts w:ascii="Arial" w:hAnsi="Arial" w:cs="Arial"/>
        </w:rPr>
      </w:pPr>
    </w:p>
    <w:p w:rsidR="006E02BF" w:rsidRPr="008209A3" w:rsidRDefault="00B20F3F" w:rsidP="006E02BF">
      <w:pPr>
        <w:jc w:val="both"/>
        <w:rPr>
          <w:rFonts w:ascii="Arial" w:hAnsi="Arial" w:cs="Arial"/>
        </w:rPr>
      </w:pPr>
      <w:r w:rsidRPr="008209A3">
        <w:rPr>
          <w:rFonts w:ascii="Arial" w:hAnsi="Arial" w:cs="Arial"/>
        </w:rPr>
        <w:t>E</w:t>
      </w:r>
      <w:r w:rsidR="00556699" w:rsidRPr="008209A3">
        <w:rPr>
          <w:rFonts w:ascii="Arial" w:hAnsi="Arial" w:cs="Arial"/>
        </w:rPr>
        <w:t>ntre el</w:t>
      </w:r>
      <w:r w:rsidR="00B90F84">
        <w:rPr>
          <w:rFonts w:ascii="Arial" w:hAnsi="Arial" w:cs="Arial"/>
        </w:rPr>
        <w:t>ls</w:t>
      </w:r>
      <w:r w:rsidR="00556699" w:rsidRPr="008209A3">
        <w:rPr>
          <w:rFonts w:ascii="Arial" w:hAnsi="Arial" w:cs="Arial"/>
        </w:rPr>
        <w:t xml:space="preserve"> </w:t>
      </w:r>
      <w:r w:rsidR="006E02BF" w:rsidRPr="008209A3">
        <w:rPr>
          <w:rFonts w:ascii="Arial" w:hAnsi="Arial" w:cs="Arial"/>
        </w:rPr>
        <w:t>cal destacar</w:t>
      </w:r>
      <w:r w:rsidR="00F32490">
        <w:rPr>
          <w:rFonts w:ascii="Arial" w:hAnsi="Arial" w:cs="Arial"/>
        </w:rPr>
        <w:t xml:space="preserve"> l’ACA</w:t>
      </w:r>
      <w:r w:rsidRPr="008209A3">
        <w:rPr>
          <w:rFonts w:ascii="Arial" w:hAnsi="Arial" w:cs="Arial"/>
        </w:rPr>
        <w:t>,</w:t>
      </w:r>
      <w:r w:rsidR="006E02BF" w:rsidRPr="008209A3">
        <w:rPr>
          <w:rFonts w:ascii="Arial" w:hAnsi="Arial" w:cs="Arial"/>
        </w:rPr>
        <w:t xml:space="preserve"> el Departament d’Interior de Catalunya, la Direcció</w:t>
      </w:r>
      <w:r w:rsidR="00486F97">
        <w:rPr>
          <w:rFonts w:ascii="Arial" w:hAnsi="Arial" w:cs="Arial"/>
        </w:rPr>
        <w:t>n</w:t>
      </w:r>
      <w:r w:rsidR="006E02BF" w:rsidRPr="008209A3">
        <w:rPr>
          <w:rFonts w:ascii="Arial" w:hAnsi="Arial" w:cs="Arial"/>
        </w:rPr>
        <w:t xml:space="preserve"> General de Protecció</w:t>
      </w:r>
      <w:r w:rsidR="00486F97">
        <w:rPr>
          <w:rFonts w:ascii="Arial" w:hAnsi="Arial" w:cs="Arial"/>
        </w:rPr>
        <w:t>n</w:t>
      </w:r>
      <w:r w:rsidR="006E02BF" w:rsidRPr="008209A3">
        <w:rPr>
          <w:rFonts w:ascii="Arial" w:hAnsi="Arial" w:cs="Arial"/>
        </w:rPr>
        <w:t xml:space="preserve"> Civil </w:t>
      </w:r>
      <w:r w:rsidR="00486F97">
        <w:rPr>
          <w:rFonts w:ascii="Arial" w:hAnsi="Arial" w:cs="Arial"/>
        </w:rPr>
        <w:t>del Ministerio del Interior</w:t>
      </w:r>
      <w:r w:rsidR="006E02BF" w:rsidRPr="008209A3">
        <w:rPr>
          <w:rFonts w:ascii="Arial" w:hAnsi="Arial" w:cs="Arial"/>
        </w:rPr>
        <w:t xml:space="preserve">, la Comunitat de Gènova, el Ministeri </w:t>
      </w:r>
      <w:r w:rsidR="00F32490">
        <w:rPr>
          <w:rFonts w:ascii="Arial" w:hAnsi="Arial" w:cs="Arial"/>
        </w:rPr>
        <w:t>d’</w:t>
      </w:r>
      <w:r w:rsidR="006E02BF" w:rsidRPr="008209A3">
        <w:rPr>
          <w:rFonts w:ascii="Arial" w:hAnsi="Arial" w:cs="Arial"/>
        </w:rPr>
        <w:t xml:space="preserve">Interior de Finlàndia, </w:t>
      </w:r>
      <w:r w:rsidR="00F32490">
        <w:rPr>
          <w:rFonts w:ascii="Arial" w:hAnsi="Arial" w:cs="Arial"/>
        </w:rPr>
        <w:t>C</w:t>
      </w:r>
      <w:r w:rsidR="006E02BF" w:rsidRPr="008209A3">
        <w:rPr>
          <w:rFonts w:ascii="Arial" w:hAnsi="Arial" w:cs="Arial"/>
        </w:rPr>
        <w:t>entre europeu de previsió estacional</w:t>
      </w:r>
      <w:r w:rsidR="00486F97" w:rsidRPr="00486F97">
        <w:rPr>
          <w:rFonts w:ascii="Arial" w:hAnsi="Arial" w:cs="Arial"/>
        </w:rPr>
        <w:t xml:space="preserve"> </w:t>
      </w:r>
      <w:r w:rsidR="00486F97">
        <w:rPr>
          <w:rFonts w:ascii="Arial" w:hAnsi="Arial" w:cs="Arial"/>
        </w:rPr>
        <w:t>(</w:t>
      </w:r>
      <w:r w:rsidR="00486F97" w:rsidRPr="008209A3">
        <w:rPr>
          <w:rFonts w:ascii="Arial" w:hAnsi="Arial" w:cs="Arial"/>
        </w:rPr>
        <w:t>ECMWF</w:t>
      </w:r>
      <w:r w:rsidR="006E02BF" w:rsidRPr="008209A3">
        <w:rPr>
          <w:rFonts w:ascii="Arial" w:hAnsi="Arial" w:cs="Arial"/>
        </w:rPr>
        <w:t>) i empreses com Airbus Defence &amp; Space i MeteoDat de Suïssa.</w:t>
      </w:r>
    </w:p>
    <w:p w:rsidR="00B71C08" w:rsidRPr="008209A3" w:rsidRDefault="00B71C08" w:rsidP="006E02BF">
      <w:pPr>
        <w:jc w:val="both"/>
        <w:rPr>
          <w:rFonts w:ascii="Arial" w:hAnsi="Arial" w:cs="Arial"/>
        </w:rPr>
      </w:pPr>
    </w:p>
    <w:p w:rsidR="00B71C08" w:rsidRDefault="00B71C08" w:rsidP="00B71C08">
      <w:pPr>
        <w:jc w:val="both"/>
        <w:rPr>
          <w:rFonts w:ascii="Arial" w:hAnsi="Arial" w:cs="Arial"/>
        </w:rPr>
      </w:pPr>
      <w:r w:rsidRPr="00397517">
        <w:rPr>
          <w:rFonts w:ascii="Arial" w:hAnsi="Arial" w:cs="Arial"/>
        </w:rPr>
        <w:t>Din</w:t>
      </w:r>
      <w:r w:rsidR="00486F97">
        <w:rPr>
          <w:rFonts w:ascii="Arial" w:hAnsi="Arial" w:cs="Arial"/>
        </w:rPr>
        <w:t>s</w:t>
      </w:r>
      <w:r w:rsidRPr="00397517">
        <w:rPr>
          <w:rFonts w:ascii="Arial" w:hAnsi="Arial" w:cs="Arial"/>
        </w:rPr>
        <w:t xml:space="preserve"> dels projectes de recerca que s’inclouran, destacar els serveis  operatius de European Flood Awareness System</w:t>
      </w:r>
      <w:r w:rsidR="00A826B2" w:rsidRPr="00A826B2">
        <w:rPr>
          <w:rFonts w:ascii="Arial" w:hAnsi="Arial" w:cs="Arial"/>
        </w:rPr>
        <w:t xml:space="preserve"> </w:t>
      </w:r>
      <w:r w:rsidR="00A826B2">
        <w:rPr>
          <w:rFonts w:ascii="Arial" w:hAnsi="Arial" w:cs="Arial"/>
        </w:rPr>
        <w:t>(</w:t>
      </w:r>
      <w:r w:rsidR="00A826B2" w:rsidRPr="00397517">
        <w:rPr>
          <w:rFonts w:ascii="Arial" w:hAnsi="Arial" w:cs="Arial"/>
        </w:rPr>
        <w:t>EFAS</w:t>
      </w:r>
      <w:r w:rsidRPr="00397517">
        <w:rPr>
          <w:rFonts w:ascii="Arial" w:hAnsi="Arial" w:cs="Arial"/>
        </w:rPr>
        <w:t>), European Forest Fire Information System</w:t>
      </w:r>
      <w:r w:rsidR="00A826B2" w:rsidRPr="00A826B2">
        <w:rPr>
          <w:rFonts w:ascii="Arial" w:hAnsi="Arial" w:cs="Arial"/>
        </w:rPr>
        <w:t xml:space="preserve"> </w:t>
      </w:r>
      <w:r w:rsidR="00A826B2">
        <w:rPr>
          <w:rFonts w:ascii="Arial" w:hAnsi="Arial" w:cs="Arial"/>
        </w:rPr>
        <w:t>(</w:t>
      </w:r>
      <w:r w:rsidR="00A826B2" w:rsidRPr="00397517">
        <w:rPr>
          <w:rFonts w:ascii="Arial" w:hAnsi="Arial" w:cs="Arial"/>
        </w:rPr>
        <w:t>EFFIS</w:t>
      </w:r>
      <w:r w:rsidRPr="00397517">
        <w:rPr>
          <w:rFonts w:ascii="Arial" w:hAnsi="Arial" w:cs="Arial"/>
        </w:rPr>
        <w:t>), European Drought Observatory</w:t>
      </w:r>
      <w:r w:rsidR="00A826B2" w:rsidRPr="00A826B2">
        <w:rPr>
          <w:rFonts w:ascii="Arial" w:hAnsi="Arial" w:cs="Arial"/>
        </w:rPr>
        <w:t xml:space="preserve"> </w:t>
      </w:r>
      <w:r w:rsidR="00A826B2">
        <w:rPr>
          <w:rFonts w:ascii="Arial" w:hAnsi="Arial" w:cs="Arial"/>
        </w:rPr>
        <w:t>(</w:t>
      </w:r>
      <w:r w:rsidR="00A826B2" w:rsidRPr="00397517">
        <w:rPr>
          <w:rFonts w:ascii="Arial" w:hAnsi="Arial" w:cs="Arial"/>
        </w:rPr>
        <w:t>EDO</w:t>
      </w:r>
      <w:r w:rsidRPr="00397517">
        <w:rPr>
          <w:rFonts w:ascii="Arial" w:hAnsi="Arial" w:cs="Arial"/>
        </w:rPr>
        <w:t>), Global Disaster Alert and Coordination System</w:t>
      </w:r>
      <w:r w:rsidR="00A826B2" w:rsidRPr="00A826B2">
        <w:rPr>
          <w:rFonts w:ascii="Arial" w:hAnsi="Arial" w:cs="Arial"/>
        </w:rPr>
        <w:t xml:space="preserve"> </w:t>
      </w:r>
      <w:r w:rsidR="00A826B2">
        <w:rPr>
          <w:rFonts w:ascii="Arial" w:hAnsi="Arial" w:cs="Arial"/>
        </w:rPr>
        <w:t>(</w:t>
      </w:r>
      <w:r w:rsidR="00A826B2" w:rsidRPr="00397517">
        <w:rPr>
          <w:rFonts w:ascii="Arial" w:hAnsi="Arial" w:cs="Arial"/>
        </w:rPr>
        <w:t>GDACS</w:t>
      </w:r>
      <w:r w:rsidRPr="00397517">
        <w:rPr>
          <w:rFonts w:ascii="Arial" w:hAnsi="Arial" w:cs="Arial"/>
        </w:rPr>
        <w:t>) i World Meteorological Office</w:t>
      </w:r>
      <w:r w:rsidR="00A826B2" w:rsidRPr="00A826B2">
        <w:rPr>
          <w:rFonts w:ascii="Arial" w:hAnsi="Arial" w:cs="Arial"/>
        </w:rPr>
        <w:t xml:space="preserve"> </w:t>
      </w:r>
      <w:r w:rsidR="00A826B2">
        <w:rPr>
          <w:rFonts w:ascii="Arial" w:hAnsi="Arial" w:cs="Arial"/>
        </w:rPr>
        <w:t>(</w:t>
      </w:r>
      <w:r w:rsidR="00A826B2" w:rsidRPr="00397517">
        <w:rPr>
          <w:rFonts w:ascii="Arial" w:hAnsi="Arial" w:cs="Arial"/>
        </w:rPr>
        <w:t>WMO</w:t>
      </w:r>
      <w:r w:rsidRPr="008209A3">
        <w:rPr>
          <w:rFonts w:ascii="Arial" w:hAnsi="Arial" w:cs="Arial"/>
        </w:rPr>
        <w:t xml:space="preserve">). </w:t>
      </w:r>
    </w:p>
    <w:p w:rsidR="00A826B2" w:rsidRPr="008209A3" w:rsidRDefault="00A826B2" w:rsidP="00B71C08">
      <w:pPr>
        <w:jc w:val="both"/>
        <w:rPr>
          <w:rFonts w:ascii="Arial" w:hAnsi="Arial" w:cs="Arial"/>
        </w:rPr>
      </w:pPr>
    </w:p>
    <w:p w:rsidR="00B71C08" w:rsidRPr="008209A3" w:rsidRDefault="002541DF" w:rsidP="00B71C08">
      <w:pPr>
        <w:jc w:val="both"/>
        <w:rPr>
          <w:rFonts w:ascii="Arial" w:hAnsi="Arial" w:cs="Arial"/>
        </w:rPr>
      </w:pPr>
      <w:hyperlink r:id="rId12" w:history="1">
        <w:r w:rsidR="00B71C08" w:rsidRPr="008209A3">
          <w:rPr>
            <w:rStyle w:val="Enlla"/>
            <w:rFonts w:ascii="Arial" w:hAnsi="Arial" w:cs="Arial"/>
          </w:rPr>
          <w:t>https://www.efas.eu/</w:t>
        </w:r>
      </w:hyperlink>
      <w:r w:rsidR="00B71C08" w:rsidRPr="008209A3">
        <w:rPr>
          <w:rFonts w:ascii="Arial" w:hAnsi="Arial" w:cs="Arial"/>
        </w:rPr>
        <w:br/>
      </w:r>
      <w:hyperlink r:id="rId13" w:history="1">
        <w:r w:rsidR="00B71C08" w:rsidRPr="008209A3">
          <w:rPr>
            <w:rStyle w:val="Enlla"/>
            <w:rFonts w:ascii="Arial" w:hAnsi="Arial" w:cs="Arial"/>
          </w:rPr>
          <w:t>http://forest.jrc.ec.europa.eu/effis/</w:t>
        </w:r>
      </w:hyperlink>
      <w:r w:rsidR="00B71C08" w:rsidRPr="008209A3">
        <w:rPr>
          <w:rFonts w:ascii="Arial" w:hAnsi="Arial" w:cs="Arial"/>
        </w:rPr>
        <w:br/>
      </w:r>
      <w:hyperlink r:id="rId14" w:history="1">
        <w:r w:rsidR="00B71C08" w:rsidRPr="008209A3">
          <w:rPr>
            <w:rStyle w:val="Enlla"/>
            <w:rFonts w:ascii="Arial" w:hAnsi="Arial" w:cs="Arial"/>
          </w:rPr>
          <w:t>http://edo.jrc.ec.europa.eu/</w:t>
        </w:r>
      </w:hyperlink>
      <w:r w:rsidR="00B71C08" w:rsidRPr="008209A3">
        <w:rPr>
          <w:rFonts w:ascii="Arial" w:hAnsi="Arial" w:cs="Arial"/>
        </w:rPr>
        <w:br/>
      </w:r>
      <w:hyperlink r:id="rId15" w:history="1">
        <w:r w:rsidR="00B71C08" w:rsidRPr="008209A3">
          <w:rPr>
            <w:rStyle w:val="Enlla"/>
            <w:rFonts w:ascii="Arial" w:hAnsi="Arial" w:cs="Arial"/>
          </w:rPr>
          <w:t>http://www.gdacs.org/</w:t>
        </w:r>
      </w:hyperlink>
    </w:p>
    <w:p w:rsidR="006E02BF" w:rsidRPr="008209A3" w:rsidRDefault="006E02BF" w:rsidP="006E02BF">
      <w:pPr>
        <w:jc w:val="both"/>
        <w:rPr>
          <w:rFonts w:ascii="Arial" w:hAnsi="Arial" w:cs="Arial"/>
        </w:rPr>
      </w:pPr>
    </w:p>
    <w:p w:rsidR="00556699" w:rsidRDefault="003028FB" w:rsidP="00B20F3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Terminis</w:t>
      </w:r>
      <w:r w:rsidR="00B20F3F" w:rsidRPr="008209A3">
        <w:rPr>
          <w:rFonts w:ascii="Arial" w:hAnsi="Arial" w:cs="Arial"/>
          <w:b/>
        </w:rPr>
        <w:t xml:space="preserve"> i costos</w:t>
      </w:r>
    </w:p>
    <w:p w:rsidR="008209A3" w:rsidRPr="008209A3" w:rsidRDefault="008209A3" w:rsidP="00B20F3F">
      <w:pPr>
        <w:jc w:val="both"/>
        <w:rPr>
          <w:rFonts w:ascii="Arial" w:hAnsi="Arial" w:cs="Arial"/>
          <w:b/>
        </w:rPr>
      </w:pPr>
    </w:p>
    <w:p w:rsidR="006E02BF" w:rsidRPr="008209A3" w:rsidRDefault="006E02BF" w:rsidP="006E02BF">
      <w:pPr>
        <w:jc w:val="both"/>
        <w:rPr>
          <w:rFonts w:ascii="Arial" w:hAnsi="Arial" w:cs="Arial"/>
        </w:rPr>
      </w:pPr>
      <w:r w:rsidRPr="008209A3">
        <w:rPr>
          <w:rFonts w:ascii="Arial" w:hAnsi="Arial" w:cs="Arial"/>
        </w:rPr>
        <w:t>El projecte</w:t>
      </w:r>
      <w:r w:rsidR="00556699" w:rsidRPr="008209A3">
        <w:rPr>
          <w:rFonts w:ascii="Arial" w:hAnsi="Arial" w:cs="Arial"/>
        </w:rPr>
        <w:t xml:space="preserve"> està e</w:t>
      </w:r>
      <w:r w:rsidR="003028FB">
        <w:rPr>
          <w:rFonts w:ascii="Arial" w:hAnsi="Arial" w:cs="Arial"/>
        </w:rPr>
        <w:t>m</w:t>
      </w:r>
      <w:r w:rsidR="00556699" w:rsidRPr="008209A3">
        <w:rPr>
          <w:rFonts w:ascii="Arial" w:hAnsi="Arial" w:cs="Arial"/>
        </w:rPr>
        <w:t>marcat en el programa H2020</w:t>
      </w:r>
      <w:r w:rsidR="00CE2379" w:rsidRPr="008209A3">
        <w:rPr>
          <w:rFonts w:ascii="Arial" w:hAnsi="Arial" w:cs="Arial"/>
        </w:rPr>
        <w:t xml:space="preserve"> </w:t>
      </w:r>
      <w:r w:rsidR="00556699" w:rsidRPr="008209A3">
        <w:rPr>
          <w:rFonts w:ascii="Arial" w:hAnsi="Arial" w:cs="Arial"/>
        </w:rPr>
        <w:t>de la Comissió Europea</w:t>
      </w:r>
      <w:r w:rsidR="003028FB">
        <w:rPr>
          <w:rFonts w:ascii="Arial" w:hAnsi="Arial" w:cs="Arial"/>
        </w:rPr>
        <w:t>,</w:t>
      </w:r>
      <w:r w:rsidR="00556699" w:rsidRPr="008209A3">
        <w:rPr>
          <w:rFonts w:ascii="Arial" w:hAnsi="Arial" w:cs="Arial"/>
        </w:rPr>
        <w:t xml:space="preserve"> que finançarà el projecte amb 1</w:t>
      </w:r>
      <w:r w:rsidR="00CE2379" w:rsidRPr="008209A3">
        <w:rPr>
          <w:rFonts w:ascii="Arial" w:hAnsi="Arial" w:cs="Arial"/>
        </w:rPr>
        <w:t>2 milions d’euros, dels quals l’ACA en rebr</w:t>
      </w:r>
      <w:r w:rsidR="00556699" w:rsidRPr="008209A3">
        <w:rPr>
          <w:rFonts w:ascii="Arial" w:hAnsi="Arial" w:cs="Arial"/>
        </w:rPr>
        <w:t>à 141.412</w:t>
      </w:r>
      <w:r w:rsidR="003028FB">
        <w:rPr>
          <w:rFonts w:ascii="Arial" w:hAnsi="Arial" w:cs="Arial"/>
        </w:rPr>
        <w:t xml:space="preserve"> euros.</w:t>
      </w:r>
      <w:r w:rsidR="00B20F3F" w:rsidRPr="008209A3">
        <w:rPr>
          <w:rFonts w:ascii="Arial" w:hAnsi="Arial" w:cs="Arial"/>
        </w:rPr>
        <w:t>;</w:t>
      </w:r>
      <w:r w:rsidR="003028FB">
        <w:rPr>
          <w:rFonts w:ascii="Arial" w:hAnsi="Arial" w:cs="Arial"/>
        </w:rPr>
        <w:t xml:space="preserve"> T</w:t>
      </w:r>
      <w:r w:rsidR="00CE2379" w:rsidRPr="008209A3">
        <w:rPr>
          <w:rFonts w:ascii="Arial" w:hAnsi="Arial" w:cs="Arial"/>
        </w:rPr>
        <w:t>indrà una durada</w:t>
      </w:r>
      <w:r w:rsidRPr="008209A3">
        <w:rPr>
          <w:rFonts w:ascii="Arial" w:hAnsi="Arial" w:cs="Arial"/>
        </w:rPr>
        <w:t xml:space="preserve"> </w:t>
      </w:r>
      <w:r w:rsidR="00CE2379" w:rsidRPr="008209A3">
        <w:rPr>
          <w:rFonts w:ascii="Arial" w:hAnsi="Arial" w:cs="Arial"/>
        </w:rPr>
        <w:t xml:space="preserve">de 39 mesos, des </w:t>
      </w:r>
      <w:r w:rsidRPr="008209A3">
        <w:rPr>
          <w:rFonts w:ascii="Arial" w:hAnsi="Arial" w:cs="Arial"/>
        </w:rPr>
        <w:t>de</w:t>
      </w:r>
      <w:r w:rsidR="00CE2379" w:rsidRPr="008209A3">
        <w:rPr>
          <w:rFonts w:ascii="Arial" w:hAnsi="Arial" w:cs="Arial"/>
        </w:rPr>
        <w:t>l</w:t>
      </w:r>
      <w:r w:rsidRPr="008209A3">
        <w:rPr>
          <w:rFonts w:ascii="Arial" w:hAnsi="Arial" w:cs="Arial"/>
        </w:rPr>
        <w:t xml:space="preserve"> juny</w:t>
      </w:r>
      <w:r w:rsidR="00CE2379" w:rsidRPr="008209A3">
        <w:rPr>
          <w:rFonts w:ascii="Arial" w:hAnsi="Arial" w:cs="Arial"/>
        </w:rPr>
        <w:t xml:space="preserve"> de</w:t>
      </w:r>
      <w:r w:rsidRPr="008209A3">
        <w:rPr>
          <w:rFonts w:ascii="Arial" w:hAnsi="Arial" w:cs="Arial"/>
        </w:rPr>
        <w:t xml:space="preserve"> 2016 fins</w:t>
      </w:r>
      <w:r w:rsidR="00CE2379" w:rsidRPr="008209A3">
        <w:rPr>
          <w:rFonts w:ascii="Arial" w:hAnsi="Arial" w:cs="Arial"/>
        </w:rPr>
        <w:t xml:space="preserve"> al</w:t>
      </w:r>
      <w:r w:rsidRPr="008209A3">
        <w:rPr>
          <w:rFonts w:ascii="Arial" w:hAnsi="Arial" w:cs="Arial"/>
        </w:rPr>
        <w:t xml:space="preserve"> setembre</w:t>
      </w:r>
      <w:r w:rsidR="00CE2379" w:rsidRPr="008209A3">
        <w:rPr>
          <w:rFonts w:ascii="Arial" w:hAnsi="Arial" w:cs="Arial"/>
        </w:rPr>
        <w:t xml:space="preserve"> de</w:t>
      </w:r>
      <w:r w:rsidRPr="008209A3">
        <w:rPr>
          <w:rFonts w:ascii="Arial" w:hAnsi="Arial" w:cs="Arial"/>
        </w:rPr>
        <w:t xml:space="preserve"> 2019</w:t>
      </w:r>
      <w:r w:rsidR="00B20F3F" w:rsidRPr="008209A3">
        <w:rPr>
          <w:rFonts w:ascii="Arial" w:hAnsi="Arial" w:cs="Arial"/>
        </w:rPr>
        <w:t xml:space="preserve">, dels que 11 </w:t>
      </w:r>
      <w:r w:rsidRPr="008209A3">
        <w:rPr>
          <w:rFonts w:ascii="Arial" w:hAnsi="Arial" w:cs="Arial"/>
        </w:rPr>
        <w:t xml:space="preserve">mesos </w:t>
      </w:r>
      <w:r w:rsidR="00B20F3F" w:rsidRPr="008209A3">
        <w:rPr>
          <w:rFonts w:ascii="Arial" w:hAnsi="Arial" w:cs="Arial"/>
        </w:rPr>
        <w:t>serviran per fer el</w:t>
      </w:r>
      <w:r w:rsidRPr="008209A3">
        <w:rPr>
          <w:rFonts w:ascii="Arial" w:hAnsi="Arial" w:cs="Arial"/>
        </w:rPr>
        <w:t xml:space="preserve"> testeig dels </w:t>
      </w:r>
      <w:r w:rsidR="00B20F3F" w:rsidRPr="008209A3">
        <w:rPr>
          <w:rFonts w:ascii="Arial" w:hAnsi="Arial" w:cs="Arial"/>
        </w:rPr>
        <w:t>quatre</w:t>
      </w:r>
      <w:r w:rsidRPr="008209A3">
        <w:rPr>
          <w:rFonts w:ascii="Arial" w:hAnsi="Arial" w:cs="Arial"/>
        </w:rPr>
        <w:t xml:space="preserve"> pilots</w:t>
      </w:r>
      <w:r w:rsidR="00B20F3F" w:rsidRPr="008209A3">
        <w:rPr>
          <w:rFonts w:ascii="Arial" w:hAnsi="Arial" w:cs="Arial"/>
        </w:rPr>
        <w:t>.</w:t>
      </w:r>
    </w:p>
    <w:p w:rsidR="006E02BF" w:rsidRPr="008209A3" w:rsidRDefault="006E02BF" w:rsidP="006E02BF">
      <w:pPr>
        <w:jc w:val="both"/>
        <w:rPr>
          <w:rFonts w:ascii="Arial" w:hAnsi="Arial" w:cs="Arial"/>
        </w:rPr>
      </w:pPr>
    </w:p>
    <w:p w:rsidR="00BB6CEB" w:rsidRPr="008209A3" w:rsidRDefault="00BB6CEB" w:rsidP="00656A94">
      <w:pPr>
        <w:rPr>
          <w:rFonts w:ascii="Arial" w:hAnsi="Arial" w:cs="Arial"/>
        </w:rPr>
      </w:pPr>
    </w:p>
    <w:p w:rsidR="004022B7" w:rsidRPr="008209A3" w:rsidRDefault="00E70FAA" w:rsidP="00E70FAA">
      <w:pPr>
        <w:pStyle w:val="Pargrafdellista"/>
        <w:ind w:left="0"/>
        <w:rPr>
          <w:rFonts w:ascii="Arial" w:hAnsi="Arial" w:cs="Arial"/>
        </w:rPr>
      </w:pPr>
      <w:r w:rsidRPr="008209A3">
        <w:rPr>
          <w:rFonts w:ascii="Arial" w:hAnsi="Arial" w:cs="Arial"/>
        </w:rPr>
        <w:t>També ens podeu seguir a twitter</w:t>
      </w:r>
      <w:r w:rsidR="004022B7" w:rsidRPr="008209A3">
        <w:rPr>
          <w:rFonts w:ascii="Arial" w:hAnsi="Arial" w:cs="Arial"/>
        </w:rPr>
        <w:t xml:space="preserve"> @aigua_cat</w:t>
      </w:r>
      <w:r w:rsidRPr="008209A3">
        <w:rPr>
          <w:rFonts w:ascii="Arial" w:hAnsi="Arial" w:cs="Arial"/>
        </w:rPr>
        <w:t xml:space="preserve"> a instagram </w:t>
      </w:r>
      <w:r w:rsidR="004022B7" w:rsidRPr="008209A3">
        <w:rPr>
          <w:rFonts w:ascii="Arial" w:hAnsi="Arial" w:cs="Arial"/>
        </w:rPr>
        <w:t>@aigua_cat</w:t>
      </w:r>
      <w:r w:rsidR="00925E66" w:rsidRPr="008209A3">
        <w:rPr>
          <w:rFonts w:ascii="Arial" w:hAnsi="Arial" w:cs="Arial"/>
        </w:rPr>
        <w:t xml:space="preserve"> </w:t>
      </w:r>
    </w:p>
    <w:p w:rsidR="003028FB" w:rsidRDefault="004022B7" w:rsidP="00E70FAA">
      <w:pPr>
        <w:pStyle w:val="Pargrafdellista"/>
        <w:ind w:left="0"/>
        <w:rPr>
          <w:rFonts w:ascii="Arial" w:hAnsi="Arial" w:cs="Arial"/>
        </w:rPr>
      </w:pPr>
      <w:r w:rsidRPr="008209A3">
        <w:rPr>
          <w:rFonts w:ascii="Arial" w:hAnsi="Arial" w:cs="Arial"/>
        </w:rPr>
        <w:t xml:space="preserve"> </w:t>
      </w:r>
      <w:r w:rsidR="002649B0" w:rsidRPr="008209A3">
        <w:rPr>
          <w:rFonts w:ascii="Arial" w:hAnsi="Arial" w:cs="Arial"/>
        </w:rPr>
        <w:t xml:space="preserve">i al canal </w:t>
      </w:r>
      <w:r w:rsidR="00803996" w:rsidRPr="008209A3">
        <w:rPr>
          <w:rFonts w:ascii="Arial" w:hAnsi="Arial" w:cs="Arial"/>
        </w:rPr>
        <w:t xml:space="preserve">youtube de l’ACA  </w:t>
      </w:r>
    </w:p>
    <w:p w:rsidR="00E70FAA" w:rsidRDefault="002541DF" w:rsidP="00E70FAA">
      <w:pPr>
        <w:pStyle w:val="Pargrafdellista"/>
        <w:ind w:left="0"/>
        <w:rPr>
          <w:rFonts w:ascii="Arial" w:hAnsi="Arial" w:cs="Arial"/>
        </w:rPr>
      </w:pPr>
      <w:hyperlink r:id="rId16" w:history="1">
        <w:r w:rsidR="00803996" w:rsidRPr="008209A3">
          <w:rPr>
            <w:rStyle w:val="Enlla"/>
            <w:rFonts w:ascii="Arial" w:hAnsi="Arial" w:cs="Arial"/>
          </w:rPr>
          <w:t>https://www.youtube.com/channel/UCFDQHpVMLaUwvxVetT1NnKQ</w:t>
        </w:r>
      </w:hyperlink>
      <w:r w:rsidR="004022B7" w:rsidRPr="008209A3">
        <w:rPr>
          <w:rFonts w:ascii="Arial" w:hAnsi="Arial" w:cs="Arial"/>
        </w:rPr>
        <w:t>)</w:t>
      </w:r>
    </w:p>
    <w:p w:rsidR="008209A3" w:rsidRPr="008209A3" w:rsidRDefault="008209A3" w:rsidP="00E70FAA">
      <w:pPr>
        <w:pStyle w:val="Pargrafdellista"/>
        <w:ind w:left="0"/>
        <w:rPr>
          <w:rFonts w:ascii="Arial" w:hAnsi="Arial" w:cs="Arial"/>
        </w:rPr>
      </w:pPr>
    </w:p>
    <w:p w:rsidR="00925E66" w:rsidRPr="008209A3" w:rsidRDefault="00925E66" w:rsidP="00925E66">
      <w:pPr>
        <w:rPr>
          <w:rFonts w:ascii="Arial" w:hAnsi="Arial" w:cs="Arial"/>
        </w:rPr>
      </w:pPr>
    </w:p>
    <w:p w:rsidR="00925E66" w:rsidRPr="008209A3" w:rsidRDefault="008209A3" w:rsidP="00925E66">
      <w:pPr>
        <w:rPr>
          <w:rFonts w:ascii="Arial" w:hAnsi="Arial" w:cs="Arial"/>
          <w:b/>
          <w:i/>
        </w:rPr>
      </w:pPr>
      <w:r w:rsidRPr="008209A3">
        <w:rPr>
          <w:rFonts w:ascii="Arial" w:hAnsi="Arial" w:cs="Arial"/>
          <w:b/>
          <w:i/>
        </w:rPr>
        <w:t xml:space="preserve">8 </w:t>
      </w:r>
      <w:r w:rsidR="00BB6CEB" w:rsidRPr="008209A3">
        <w:rPr>
          <w:rFonts w:ascii="Arial" w:hAnsi="Arial" w:cs="Arial"/>
          <w:b/>
          <w:i/>
        </w:rPr>
        <w:t xml:space="preserve">de </w:t>
      </w:r>
      <w:r w:rsidR="00B20F3F" w:rsidRPr="008209A3">
        <w:rPr>
          <w:rFonts w:ascii="Arial" w:hAnsi="Arial" w:cs="Arial"/>
          <w:b/>
          <w:i/>
        </w:rPr>
        <w:t>juny</w:t>
      </w:r>
      <w:r w:rsidR="00BB6CEB" w:rsidRPr="008209A3">
        <w:rPr>
          <w:rFonts w:ascii="Arial" w:hAnsi="Arial" w:cs="Arial"/>
          <w:b/>
          <w:i/>
        </w:rPr>
        <w:t xml:space="preserve"> </w:t>
      </w:r>
      <w:r w:rsidR="00925E66" w:rsidRPr="008209A3">
        <w:rPr>
          <w:rFonts w:ascii="Arial" w:hAnsi="Arial" w:cs="Arial"/>
          <w:b/>
          <w:i/>
        </w:rPr>
        <w:t>de 2016</w:t>
      </w:r>
    </w:p>
    <w:sectPr w:rsidR="00925E66" w:rsidRPr="008209A3" w:rsidSect="00960087">
      <w:headerReference w:type="default" r:id="rId17"/>
      <w:footerReference w:type="default" r:id="rId18"/>
      <w:pgSz w:w="11906" w:h="16838"/>
      <w:pgMar w:top="1417" w:right="1701" w:bottom="1417" w:left="1701" w:header="708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517" w:rsidRDefault="00397517">
      <w:r>
        <w:separator/>
      </w:r>
    </w:p>
  </w:endnote>
  <w:endnote w:type="continuationSeparator" w:id="0">
    <w:p w:rsidR="00397517" w:rsidRDefault="00397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68"/>
      <w:gridCol w:w="3676"/>
    </w:tblGrid>
    <w:tr w:rsidR="00397517">
      <w:tc>
        <w:tcPr>
          <w:tcW w:w="4968" w:type="dxa"/>
        </w:tcPr>
        <w:p w:rsidR="00397517" w:rsidRDefault="00397517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Oficina de Comunicació i Premsa</w:t>
          </w:r>
        </w:p>
        <w:p w:rsidR="00397517" w:rsidRDefault="00397517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Departament de Territori i Sostenibilitat</w:t>
          </w:r>
        </w:p>
        <w:p w:rsidR="00397517" w:rsidRDefault="00397517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premsa.tes@gencat.cat</w:t>
          </w:r>
        </w:p>
        <w:p w:rsidR="00397517" w:rsidRDefault="00397517">
          <w:pPr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93 495 82 34</w:t>
          </w:r>
        </w:p>
      </w:tc>
      <w:tc>
        <w:tcPr>
          <w:tcW w:w="3676" w:type="dxa"/>
          <w:vAlign w:val="bottom"/>
        </w:tcPr>
        <w:p w:rsidR="00397517" w:rsidRDefault="00397517">
          <w:pPr>
            <w:jc w:val="right"/>
            <w:rPr>
              <w:rFonts w:ascii="Arial" w:hAnsi="Arial" w:cs="Arial"/>
              <w:b/>
              <w:i/>
              <w:color w:val="C0C0C0"/>
              <w:sz w:val="18"/>
              <w:szCs w:val="18"/>
            </w:rPr>
          </w:pP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 xml:space="preserve">Pàg.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2541DF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PAGE </w:instrText>
          </w:r>
          <w:r w:rsidR="002541DF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223815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3</w:t>
          </w:r>
          <w:r w:rsidR="002541DF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</w:rPr>
            <w:t>de</w:t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 xml:space="preserve"> </w:t>
          </w:r>
          <w:r w:rsidR="002541DF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begin"/>
          </w:r>
          <w:r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instrText xml:space="preserve"> NUMPAGES </w:instrText>
          </w:r>
          <w:r w:rsidR="002541DF">
            <w:rPr>
              <w:rFonts w:ascii="Arial" w:hAnsi="Arial" w:cs="Arial"/>
              <w:b/>
              <w:i/>
              <w:color w:val="C0C0C0"/>
              <w:sz w:val="18"/>
              <w:szCs w:val="18"/>
            </w:rPr>
            <w:fldChar w:fldCharType="separate"/>
          </w:r>
          <w:r w:rsidR="00223815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t>3</w:t>
          </w:r>
          <w:r w:rsidR="002541DF">
            <w:rPr>
              <w:rFonts w:ascii="Arial" w:hAnsi="Arial" w:cs="Arial"/>
              <w:b/>
              <w:i/>
              <w:color w:val="C0C0C0"/>
              <w:sz w:val="18"/>
              <w:szCs w:val="18"/>
              <w:lang w:eastAsia="es-ES"/>
            </w:rPr>
            <w:fldChar w:fldCharType="end"/>
          </w:r>
        </w:p>
      </w:tc>
    </w:tr>
  </w:tbl>
  <w:p w:rsidR="00397517" w:rsidRDefault="00397517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517" w:rsidRDefault="00397517">
      <w:r>
        <w:separator/>
      </w:r>
    </w:p>
  </w:footnote>
  <w:footnote w:type="continuationSeparator" w:id="0">
    <w:p w:rsidR="00397517" w:rsidRDefault="00397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517" w:rsidRDefault="00397517"/>
  <w:p w:rsidR="00397517" w:rsidRDefault="00397517">
    <w: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3549015</wp:posOffset>
          </wp:positionH>
          <wp:positionV relativeFrom="margin">
            <wp:posOffset>-1461135</wp:posOffset>
          </wp:positionV>
          <wp:extent cx="1724025" cy="508635"/>
          <wp:effectExtent l="19050" t="0" r="0" b="0"/>
          <wp:wrapSquare wrapText="bothSides"/>
          <wp:docPr id="3" name="Imatge 3" descr="logo aca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logo aca 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-57150</wp:posOffset>
          </wp:positionH>
          <wp:positionV relativeFrom="margin">
            <wp:posOffset>-1428750</wp:posOffset>
          </wp:positionV>
          <wp:extent cx="2171700" cy="476250"/>
          <wp:effectExtent l="19050" t="0" r="0" b="0"/>
          <wp:wrapSquare wrapText="bothSides"/>
          <wp:docPr id="2" name="Imatge 2" descr="territori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territori_h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4967" w:type="pct"/>
      <w:tblInd w:w="108" w:type="dxa"/>
      <w:tblLook w:val="01E0"/>
    </w:tblPr>
    <w:tblGrid>
      <w:gridCol w:w="4677"/>
      <w:gridCol w:w="3985"/>
    </w:tblGrid>
    <w:tr w:rsidR="00397517" w:rsidTr="00477069">
      <w:trPr>
        <w:trHeight w:val="1088"/>
      </w:trPr>
      <w:tc>
        <w:tcPr>
          <w:tcW w:w="2700" w:type="pct"/>
        </w:tcPr>
        <w:p w:rsidR="00397517" w:rsidRDefault="00397517">
          <w:pPr>
            <w:jc w:val="both"/>
            <w:rPr>
              <w:rFonts w:ascii="Arial" w:hAnsi="Arial" w:cs="Arial"/>
            </w:rPr>
          </w:pPr>
        </w:p>
      </w:tc>
      <w:tc>
        <w:tcPr>
          <w:tcW w:w="2300" w:type="pct"/>
        </w:tcPr>
        <w:p w:rsidR="00397517" w:rsidRDefault="00397517">
          <w:pPr>
            <w:jc w:val="right"/>
            <w:rPr>
              <w:rFonts w:ascii="Arial" w:hAnsi="Arial" w:cs="Arial"/>
            </w:rPr>
          </w:pPr>
        </w:p>
      </w:tc>
    </w:tr>
  </w:tbl>
  <w:p w:rsidR="00397517" w:rsidRDefault="00397517">
    <w:pPr>
      <w:jc w:val="both"/>
      <w:rPr>
        <w:rFonts w:ascii="Arial" w:hAnsi="Arial" w:cs="Arial"/>
      </w:rPr>
    </w:pPr>
  </w:p>
  <w:p w:rsidR="00397517" w:rsidRDefault="00397517">
    <w:pPr>
      <w:jc w:val="right"/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sym w:font="Wingdings" w:char="F06E"/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</w:rPr>
      <w:t>Comunicat de premsa</w:t>
    </w:r>
    <w:r>
      <w:rPr>
        <w:rFonts w:ascii="Arial" w:hAnsi="Arial" w:cs="Arial"/>
        <w:b/>
        <w:color w:val="FF0000"/>
      </w:rPr>
      <w:t xml:space="preserve"> </w:t>
    </w:r>
    <w:r>
      <w:rPr>
        <w:rFonts w:ascii="Arial" w:hAnsi="Arial" w:cs="Arial"/>
        <w:b/>
        <w:color w:val="FF0000"/>
      </w:rPr>
      <w:sym w:font="Wingdings" w:char="F06E"/>
    </w:r>
  </w:p>
  <w:p w:rsidR="00397517" w:rsidRDefault="00397517">
    <w:pPr>
      <w:jc w:val="right"/>
      <w:rPr>
        <w:rFonts w:ascii="Arial" w:hAnsi="Arial" w:cs="Arial"/>
      </w:rPr>
    </w:pPr>
  </w:p>
  <w:p w:rsidR="00397517" w:rsidRDefault="002541DF">
    <w:pPr>
      <w:rPr>
        <w:rFonts w:ascii="Arial" w:hAnsi="Arial" w:cs="Arial"/>
      </w:rPr>
    </w:pPr>
    <w:r w:rsidRPr="002541DF">
      <w:pict>
        <v:line id="_x0000_s2049" style="position:absolute;z-index:251656704" from="0,.9pt" to="423pt,1pt" strokecolor="red" strokeweight="2.25pt"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6163"/>
    <w:multiLevelType w:val="hybridMultilevel"/>
    <w:tmpl w:val="B83ED4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5E7F"/>
    <w:multiLevelType w:val="hybridMultilevel"/>
    <w:tmpl w:val="DB3410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F29AB"/>
    <w:multiLevelType w:val="hybridMultilevel"/>
    <w:tmpl w:val="59AEC3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2452F"/>
    <w:multiLevelType w:val="hybridMultilevel"/>
    <w:tmpl w:val="1592F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F93A2A"/>
    <w:multiLevelType w:val="hybridMultilevel"/>
    <w:tmpl w:val="26AC0C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B4A60"/>
    <w:multiLevelType w:val="hybridMultilevel"/>
    <w:tmpl w:val="F2CE8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27983"/>
    <w:multiLevelType w:val="hybridMultilevel"/>
    <w:tmpl w:val="E0BE79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66780"/>
    <w:multiLevelType w:val="multilevel"/>
    <w:tmpl w:val="30242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6132EF"/>
    <w:multiLevelType w:val="hybridMultilevel"/>
    <w:tmpl w:val="5A9226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C4F0A"/>
    <w:multiLevelType w:val="hybridMultilevel"/>
    <w:tmpl w:val="E94E111E"/>
    <w:lvl w:ilvl="0" w:tplc="7772AC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7231C"/>
    <w:multiLevelType w:val="hybridMultilevel"/>
    <w:tmpl w:val="D26298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9058E6"/>
    <w:multiLevelType w:val="hybridMultilevel"/>
    <w:tmpl w:val="CA885A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C672E"/>
    <w:multiLevelType w:val="hybridMultilevel"/>
    <w:tmpl w:val="3E22EE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883943"/>
    <w:multiLevelType w:val="hybridMultilevel"/>
    <w:tmpl w:val="9530B5DE"/>
    <w:lvl w:ilvl="0" w:tplc="04030011">
      <w:start w:val="1"/>
      <w:numFmt w:val="decimal"/>
      <w:lvlText w:val="%1)"/>
      <w:lvlJc w:val="left"/>
      <w:pPr>
        <w:ind w:left="1776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7A2CD2"/>
    <w:multiLevelType w:val="hybridMultilevel"/>
    <w:tmpl w:val="669280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BC31FB"/>
    <w:multiLevelType w:val="hybridMultilevel"/>
    <w:tmpl w:val="C1D6EB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5206D2"/>
    <w:multiLevelType w:val="hybridMultilevel"/>
    <w:tmpl w:val="98D6D4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732FF"/>
    <w:multiLevelType w:val="hybridMultilevel"/>
    <w:tmpl w:val="302429BA"/>
    <w:lvl w:ilvl="0" w:tplc="040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0C7593"/>
    <w:multiLevelType w:val="hybridMultilevel"/>
    <w:tmpl w:val="A6A2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167FF8"/>
    <w:multiLevelType w:val="hybridMultilevel"/>
    <w:tmpl w:val="44361B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DC34FC"/>
    <w:multiLevelType w:val="hybridMultilevel"/>
    <w:tmpl w:val="C0865EB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570DF0"/>
    <w:multiLevelType w:val="hybridMultilevel"/>
    <w:tmpl w:val="E0CC8262"/>
    <w:lvl w:ilvl="0" w:tplc="54B40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60B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669D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649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3B4CC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82D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BCCA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D66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6C897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5F12597"/>
    <w:multiLevelType w:val="hybridMultilevel"/>
    <w:tmpl w:val="859ACC58"/>
    <w:lvl w:ilvl="0" w:tplc="F8FA4D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FAE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006A0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74E42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3D46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034B3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C248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05CF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242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63257A6"/>
    <w:multiLevelType w:val="hybridMultilevel"/>
    <w:tmpl w:val="AD4A8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8F24A92"/>
    <w:multiLevelType w:val="hybridMultilevel"/>
    <w:tmpl w:val="F2A8E1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070441"/>
    <w:multiLevelType w:val="hybridMultilevel"/>
    <w:tmpl w:val="E8245FDC"/>
    <w:lvl w:ilvl="0" w:tplc="0E6A4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8E83C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AC2B1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37CB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4D6B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5BE9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18017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0A73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B7EA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3A197E"/>
    <w:multiLevelType w:val="hybridMultilevel"/>
    <w:tmpl w:val="50FEAF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1D0F60"/>
    <w:multiLevelType w:val="hybridMultilevel"/>
    <w:tmpl w:val="F21A8A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5A5396"/>
    <w:multiLevelType w:val="hybridMultilevel"/>
    <w:tmpl w:val="B920B5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1B7639"/>
    <w:multiLevelType w:val="hybridMultilevel"/>
    <w:tmpl w:val="65F4B0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0"/>
  </w:num>
  <w:num w:numId="4">
    <w:abstractNumId w:val="12"/>
  </w:num>
  <w:num w:numId="5">
    <w:abstractNumId w:val="23"/>
  </w:num>
  <w:num w:numId="6">
    <w:abstractNumId w:val="27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19"/>
  </w:num>
  <w:num w:numId="10">
    <w:abstractNumId w:val="2"/>
  </w:num>
  <w:num w:numId="11">
    <w:abstractNumId w:val="18"/>
  </w:num>
  <w:num w:numId="12">
    <w:abstractNumId w:val="11"/>
  </w:num>
  <w:num w:numId="13">
    <w:abstractNumId w:val="24"/>
  </w:num>
  <w:num w:numId="14">
    <w:abstractNumId w:val="28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  <w:num w:numId="19">
    <w:abstractNumId w:val="26"/>
  </w:num>
  <w:num w:numId="20">
    <w:abstractNumId w:val="6"/>
  </w:num>
  <w:num w:numId="21">
    <w:abstractNumId w:val="22"/>
  </w:num>
  <w:num w:numId="22">
    <w:abstractNumId w:val="25"/>
  </w:num>
  <w:num w:numId="23">
    <w:abstractNumId w:val="21"/>
  </w:num>
  <w:num w:numId="24">
    <w:abstractNumId w:val="15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0"/>
  </w:num>
  <w:num w:numId="30">
    <w:abstractNumId w:val="13"/>
  </w:num>
  <w:num w:numId="31">
    <w:abstractNumId w:val="8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3FE9"/>
    <w:rsid w:val="0000110E"/>
    <w:rsid w:val="000022E8"/>
    <w:rsid w:val="00002396"/>
    <w:rsid w:val="000058EC"/>
    <w:rsid w:val="000073B6"/>
    <w:rsid w:val="00011372"/>
    <w:rsid w:val="00014BA7"/>
    <w:rsid w:val="00021B3F"/>
    <w:rsid w:val="000251A8"/>
    <w:rsid w:val="00037093"/>
    <w:rsid w:val="0004044A"/>
    <w:rsid w:val="00041B16"/>
    <w:rsid w:val="00043BAB"/>
    <w:rsid w:val="00046E4C"/>
    <w:rsid w:val="000529A7"/>
    <w:rsid w:val="00054210"/>
    <w:rsid w:val="00057C01"/>
    <w:rsid w:val="000610A9"/>
    <w:rsid w:val="00061C2C"/>
    <w:rsid w:val="00064745"/>
    <w:rsid w:val="00065DE4"/>
    <w:rsid w:val="000666F9"/>
    <w:rsid w:val="00067E5D"/>
    <w:rsid w:val="000723C4"/>
    <w:rsid w:val="00074470"/>
    <w:rsid w:val="00074B1A"/>
    <w:rsid w:val="00074C0C"/>
    <w:rsid w:val="0008303D"/>
    <w:rsid w:val="0008392C"/>
    <w:rsid w:val="00093D3A"/>
    <w:rsid w:val="00095B54"/>
    <w:rsid w:val="00095E2D"/>
    <w:rsid w:val="00097AD6"/>
    <w:rsid w:val="000A4790"/>
    <w:rsid w:val="000A7645"/>
    <w:rsid w:val="000B0080"/>
    <w:rsid w:val="000B2376"/>
    <w:rsid w:val="000B79E2"/>
    <w:rsid w:val="000B7F68"/>
    <w:rsid w:val="000C2D4C"/>
    <w:rsid w:val="000C4131"/>
    <w:rsid w:val="000C502A"/>
    <w:rsid w:val="000C5953"/>
    <w:rsid w:val="000D38DA"/>
    <w:rsid w:val="000D431C"/>
    <w:rsid w:val="000D66D6"/>
    <w:rsid w:val="000E0D2F"/>
    <w:rsid w:val="000E21D5"/>
    <w:rsid w:val="000E2630"/>
    <w:rsid w:val="00100E6E"/>
    <w:rsid w:val="001023CE"/>
    <w:rsid w:val="001032C6"/>
    <w:rsid w:val="001075E2"/>
    <w:rsid w:val="0011305C"/>
    <w:rsid w:val="0011359D"/>
    <w:rsid w:val="00121943"/>
    <w:rsid w:val="00122A1C"/>
    <w:rsid w:val="00127561"/>
    <w:rsid w:val="00131C93"/>
    <w:rsid w:val="001342E5"/>
    <w:rsid w:val="00142226"/>
    <w:rsid w:val="00143A0D"/>
    <w:rsid w:val="00143BD9"/>
    <w:rsid w:val="00145385"/>
    <w:rsid w:val="001525D5"/>
    <w:rsid w:val="001568CF"/>
    <w:rsid w:val="00161854"/>
    <w:rsid w:val="00161BB9"/>
    <w:rsid w:val="00161CE7"/>
    <w:rsid w:val="001625E1"/>
    <w:rsid w:val="001665FE"/>
    <w:rsid w:val="001702B5"/>
    <w:rsid w:val="0017037F"/>
    <w:rsid w:val="00171F59"/>
    <w:rsid w:val="00172DD0"/>
    <w:rsid w:val="001769D6"/>
    <w:rsid w:val="00176C01"/>
    <w:rsid w:val="001800ED"/>
    <w:rsid w:val="00181A52"/>
    <w:rsid w:val="001830FA"/>
    <w:rsid w:val="00183639"/>
    <w:rsid w:val="0018371D"/>
    <w:rsid w:val="0019121A"/>
    <w:rsid w:val="00194B22"/>
    <w:rsid w:val="00194EBB"/>
    <w:rsid w:val="00197EB1"/>
    <w:rsid w:val="001A0364"/>
    <w:rsid w:val="001A1D0F"/>
    <w:rsid w:val="001A37AD"/>
    <w:rsid w:val="001B5457"/>
    <w:rsid w:val="001B55AA"/>
    <w:rsid w:val="001C0A8E"/>
    <w:rsid w:val="001C1D22"/>
    <w:rsid w:val="001C4C61"/>
    <w:rsid w:val="001D3FCE"/>
    <w:rsid w:val="001D651D"/>
    <w:rsid w:val="001E2A97"/>
    <w:rsid w:val="001E717B"/>
    <w:rsid w:val="001E7895"/>
    <w:rsid w:val="001F1C63"/>
    <w:rsid w:val="001F75D6"/>
    <w:rsid w:val="002009ED"/>
    <w:rsid w:val="00201888"/>
    <w:rsid w:val="002026FF"/>
    <w:rsid w:val="00203636"/>
    <w:rsid w:val="00203D13"/>
    <w:rsid w:val="002105A3"/>
    <w:rsid w:val="00210B9B"/>
    <w:rsid w:val="00211932"/>
    <w:rsid w:val="002119F0"/>
    <w:rsid w:val="00212F2F"/>
    <w:rsid w:val="0021450D"/>
    <w:rsid w:val="0021505A"/>
    <w:rsid w:val="002157B5"/>
    <w:rsid w:val="00216355"/>
    <w:rsid w:val="0021738F"/>
    <w:rsid w:val="00223815"/>
    <w:rsid w:val="00227F0A"/>
    <w:rsid w:val="0023087C"/>
    <w:rsid w:val="00233804"/>
    <w:rsid w:val="00233E39"/>
    <w:rsid w:val="0023484E"/>
    <w:rsid w:val="0024343A"/>
    <w:rsid w:val="002435D8"/>
    <w:rsid w:val="00245A5A"/>
    <w:rsid w:val="00245BFA"/>
    <w:rsid w:val="0025053E"/>
    <w:rsid w:val="00250936"/>
    <w:rsid w:val="0025129F"/>
    <w:rsid w:val="00251719"/>
    <w:rsid w:val="002531F7"/>
    <w:rsid w:val="002541DF"/>
    <w:rsid w:val="00254D9E"/>
    <w:rsid w:val="00257A2C"/>
    <w:rsid w:val="002649B0"/>
    <w:rsid w:val="00267713"/>
    <w:rsid w:val="0027037F"/>
    <w:rsid w:val="002710B7"/>
    <w:rsid w:val="002732DE"/>
    <w:rsid w:val="002733E0"/>
    <w:rsid w:val="00273A94"/>
    <w:rsid w:val="00275749"/>
    <w:rsid w:val="002821A7"/>
    <w:rsid w:val="002869CF"/>
    <w:rsid w:val="00286A9B"/>
    <w:rsid w:val="00287A9F"/>
    <w:rsid w:val="00290392"/>
    <w:rsid w:val="00291284"/>
    <w:rsid w:val="002931F0"/>
    <w:rsid w:val="00296150"/>
    <w:rsid w:val="002A132F"/>
    <w:rsid w:val="002B043B"/>
    <w:rsid w:val="002B2146"/>
    <w:rsid w:val="002B2B8F"/>
    <w:rsid w:val="002C02CD"/>
    <w:rsid w:val="002C0FD4"/>
    <w:rsid w:val="002C1273"/>
    <w:rsid w:val="002C297D"/>
    <w:rsid w:val="002C37B4"/>
    <w:rsid w:val="002C5957"/>
    <w:rsid w:val="002C7364"/>
    <w:rsid w:val="002C764F"/>
    <w:rsid w:val="002D0A47"/>
    <w:rsid w:val="002D2E93"/>
    <w:rsid w:val="002D3CF2"/>
    <w:rsid w:val="002D3E5C"/>
    <w:rsid w:val="002E37D8"/>
    <w:rsid w:val="002E63A7"/>
    <w:rsid w:val="003002E2"/>
    <w:rsid w:val="00300C58"/>
    <w:rsid w:val="00301056"/>
    <w:rsid w:val="003028FB"/>
    <w:rsid w:val="00310A4F"/>
    <w:rsid w:val="00317BE2"/>
    <w:rsid w:val="003256C9"/>
    <w:rsid w:val="003300B9"/>
    <w:rsid w:val="00332573"/>
    <w:rsid w:val="00336966"/>
    <w:rsid w:val="00337804"/>
    <w:rsid w:val="00343046"/>
    <w:rsid w:val="003438FE"/>
    <w:rsid w:val="00343ED5"/>
    <w:rsid w:val="00347AE4"/>
    <w:rsid w:val="00351DCD"/>
    <w:rsid w:val="00353528"/>
    <w:rsid w:val="0035569E"/>
    <w:rsid w:val="003564B7"/>
    <w:rsid w:val="00357573"/>
    <w:rsid w:val="00360281"/>
    <w:rsid w:val="00361A75"/>
    <w:rsid w:val="0036695B"/>
    <w:rsid w:val="00372107"/>
    <w:rsid w:val="00372C22"/>
    <w:rsid w:val="00372FCB"/>
    <w:rsid w:val="003829D7"/>
    <w:rsid w:val="00382C73"/>
    <w:rsid w:val="003837AE"/>
    <w:rsid w:val="00383CC5"/>
    <w:rsid w:val="00385171"/>
    <w:rsid w:val="003853ED"/>
    <w:rsid w:val="00386634"/>
    <w:rsid w:val="00391808"/>
    <w:rsid w:val="003966F3"/>
    <w:rsid w:val="00397517"/>
    <w:rsid w:val="00397F53"/>
    <w:rsid w:val="00397FE9"/>
    <w:rsid w:val="003A2030"/>
    <w:rsid w:val="003A352A"/>
    <w:rsid w:val="003A43C6"/>
    <w:rsid w:val="003A7E08"/>
    <w:rsid w:val="003B2ACB"/>
    <w:rsid w:val="003B4C44"/>
    <w:rsid w:val="003B742D"/>
    <w:rsid w:val="003B7E58"/>
    <w:rsid w:val="003C6D6B"/>
    <w:rsid w:val="003C70F3"/>
    <w:rsid w:val="003D2831"/>
    <w:rsid w:val="003D2B91"/>
    <w:rsid w:val="003E1F3D"/>
    <w:rsid w:val="003E4FF8"/>
    <w:rsid w:val="003E55DA"/>
    <w:rsid w:val="003E701D"/>
    <w:rsid w:val="003F1AC7"/>
    <w:rsid w:val="003F3FE9"/>
    <w:rsid w:val="003F6A28"/>
    <w:rsid w:val="003F6F78"/>
    <w:rsid w:val="003F7A8B"/>
    <w:rsid w:val="004022B7"/>
    <w:rsid w:val="004025E8"/>
    <w:rsid w:val="00407E91"/>
    <w:rsid w:val="00420D22"/>
    <w:rsid w:val="00420D30"/>
    <w:rsid w:val="0043578F"/>
    <w:rsid w:val="00437A2F"/>
    <w:rsid w:val="00437BC7"/>
    <w:rsid w:val="004416E5"/>
    <w:rsid w:val="00442FFE"/>
    <w:rsid w:val="0044370C"/>
    <w:rsid w:val="00454FA5"/>
    <w:rsid w:val="0045721C"/>
    <w:rsid w:val="00457971"/>
    <w:rsid w:val="00462910"/>
    <w:rsid w:val="00463732"/>
    <w:rsid w:val="00463841"/>
    <w:rsid w:val="00467DF0"/>
    <w:rsid w:val="0047214A"/>
    <w:rsid w:val="00473EF9"/>
    <w:rsid w:val="00475B68"/>
    <w:rsid w:val="00475CB7"/>
    <w:rsid w:val="00477069"/>
    <w:rsid w:val="004860E1"/>
    <w:rsid w:val="00486CA8"/>
    <w:rsid w:val="00486F97"/>
    <w:rsid w:val="00490A1B"/>
    <w:rsid w:val="00491ACA"/>
    <w:rsid w:val="00492EA3"/>
    <w:rsid w:val="00493E45"/>
    <w:rsid w:val="0049568C"/>
    <w:rsid w:val="00495D1C"/>
    <w:rsid w:val="004A320C"/>
    <w:rsid w:val="004A378D"/>
    <w:rsid w:val="004A6C45"/>
    <w:rsid w:val="004A7971"/>
    <w:rsid w:val="004B1731"/>
    <w:rsid w:val="004B4943"/>
    <w:rsid w:val="004B7312"/>
    <w:rsid w:val="004C1A1C"/>
    <w:rsid w:val="004D26C3"/>
    <w:rsid w:val="004D5A50"/>
    <w:rsid w:val="004D7CD5"/>
    <w:rsid w:val="004D7E87"/>
    <w:rsid w:val="004E09FE"/>
    <w:rsid w:val="004E396A"/>
    <w:rsid w:val="004F2FB9"/>
    <w:rsid w:val="004F5D98"/>
    <w:rsid w:val="00501160"/>
    <w:rsid w:val="00502062"/>
    <w:rsid w:val="005039D3"/>
    <w:rsid w:val="00504D62"/>
    <w:rsid w:val="005072E7"/>
    <w:rsid w:val="00513155"/>
    <w:rsid w:val="00520003"/>
    <w:rsid w:val="0052459D"/>
    <w:rsid w:val="0052766D"/>
    <w:rsid w:val="00530768"/>
    <w:rsid w:val="00531B7B"/>
    <w:rsid w:val="00534646"/>
    <w:rsid w:val="00537CC3"/>
    <w:rsid w:val="00541122"/>
    <w:rsid w:val="005426CF"/>
    <w:rsid w:val="00542E6A"/>
    <w:rsid w:val="00544989"/>
    <w:rsid w:val="00552234"/>
    <w:rsid w:val="00556699"/>
    <w:rsid w:val="00556927"/>
    <w:rsid w:val="00573052"/>
    <w:rsid w:val="00573C07"/>
    <w:rsid w:val="0057427D"/>
    <w:rsid w:val="00576D7A"/>
    <w:rsid w:val="00583413"/>
    <w:rsid w:val="00590314"/>
    <w:rsid w:val="005914C7"/>
    <w:rsid w:val="00592060"/>
    <w:rsid w:val="0059224B"/>
    <w:rsid w:val="005A203E"/>
    <w:rsid w:val="005A5BA9"/>
    <w:rsid w:val="005A5EC6"/>
    <w:rsid w:val="005A710C"/>
    <w:rsid w:val="005B1068"/>
    <w:rsid w:val="005B371D"/>
    <w:rsid w:val="005C25A5"/>
    <w:rsid w:val="005C346C"/>
    <w:rsid w:val="005C5C3F"/>
    <w:rsid w:val="005C5F35"/>
    <w:rsid w:val="005C71C7"/>
    <w:rsid w:val="005D062A"/>
    <w:rsid w:val="005D072E"/>
    <w:rsid w:val="005D1725"/>
    <w:rsid w:val="005D25A9"/>
    <w:rsid w:val="005D47D2"/>
    <w:rsid w:val="005D6C7B"/>
    <w:rsid w:val="005E7C55"/>
    <w:rsid w:val="005F005D"/>
    <w:rsid w:val="005F4B4D"/>
    <w:rsid w:val="005F4B9C"/>
    <w:rsid w:val="005F4EDD"/>
    <w:rsid w:val="005F66C2"/>
    <w:rsid w:val="005F78FE"/>
    <w:rsid w:val="0060103D"/>
    <w:rsid w:val="006061BB"/>
    <w:rsid w:val="0060760C"/>
    <w:rsid w:val="00610314"/>
    <w:rsid w:val="006107E3"/>
    <w:rsid w:val="006207FA"/>
    <w:rsid w:val="006224BD"/>
    <w:rsid w:val="00623FCE"/>
    <w:rsid w:val="0062408D"/>
    <w:rsid w:val="00625F44"/>
    <w:rsid w:val="00636D8E"/>
    <w:rsid w:val="006370E4"/>
    <w:rsid w:val="0064190C"/>
    <w:rsid w:val="00642E94"/>
    <w:rsid w:val="006432D8"/>
    <w:rsid w:val="00643A75"/>
    <w:rsid w:val="00643E54"/>
    <w:rsid w:val="00643F5F"/>
    <w:rsid w:val="00646F97"/>
    <w:rsid w:val="00647730"/>
    <w:rsid w:val="00650264"/>
    <w:rsid w:val="00655707"/>
    <w:rsid w:val="00655E47"/>
    <w:rsid w:val="00656123"/>
    <w:rsid w:val="00656A94"/>
    <w:rsid w:val="00656BC6"/>
    <w:rsid w:val="00656EF5"/>
    <w:rsid w:val="00657E9A"/>
    <w:rsid w:val="0066313C"/>
    <w:rsid w:val="00663812"/>
    <w:rsid w:val="0066476E"/>
    <w:rsid w:val="006677F5"/>
    <w:rsid w:val="00671576"/>
    <w:rsid w:val="00674351"/>
    <w:rsid w:val="00676558"/>
    <w:rsid w:val="006772AB"/>
    <w:rsid w:val="00677414"/>
    <w:rsid w:val="00681450"/>
    <w:rsid w:val="00685B8C"/>
    <w:rsid w:val="006865FA"/>
    <w:rsid w:val="00687F8E"/>
    <w:rsid w:val="00693AC5"/>
    <w:rsid w:val="006959AC"/>
    <w:rsid w:val="006963F4"/>
    <w:rsid w:val="006A1EC8"/>
    <w:rsid w:val="006A3674"/>
    <w:rsid w:val="006A449D"/>
    <w:rsid w:val="006B028A"/>
    <w:rsid w:val="006B4D55"/>
    <w:rsid w:val="006B536D"/>
    <w:rsid w:val="006B5DB8"/>
    <w:rsid w:val="006C078C"/>
    <w:rsid w:val="006C4A59"/>
    <w:rsid w:val="006D1217"/>
    <w:rsid w:val="006D2A12"/>
    <w:rsid w:val="006D50D0"/>
    <w:rsid w:val="006D52C1"/>
    <w:rsid w:val="006D6C18"/>
    <w:rsid w:val="006E02BF"/>
    <w:rsid w:val="006E6A0D"/>
    <w:rsid w:val="006E6E53"/>
    <w:rsid w:val="006F2A5D"/>
    <w:rsid w:val="006F3E94"/>
    <w:rsid w:val="006F6C65"/>
    <w:rsid w:val="0070490D"/>
    <w:rsid w:val="00711AD3"/>
    <w:rsid w:val="00711F37"/>
    <w:rsid w:val="0071581D"/>
    <w:rsid w:val="00720C29"/>
    <w:rsid w:val="00723FF2"/>
    <w:rsid w:val="00726101"/>
    <w:rsid w:val="0073113C"/>
    <w:rsid w:val="00735AB8"/>
    <w:rsid w:val="00740472"/>
    <w:rsid w:val="00745F2C"/>
    <w:rsid w:val="007469E0"/>
    <w:rsid w:val="0075130D"/>
    <w:rsid w:val="007535D9"/>
    <w:rsid w:val="00760627"/>
    <w:rsid w:val="0076149D"/>
    <w:rsid w:val="00763336"/>
    <w:rsid w:val="00783EF9"/>
    <w:rsid w:val="007912C4"/>
    <w:rsid w:val="0079521A"/>
    <w:rsid w:val="00795D25"/>
    <w:rsid w:val="007A0ACE"/>
    <w:rsid w:val="007A22A0"/>
    <w:rsid w:val="007A67C0"/>
    <w:rsid w:val="007A7227"/>
    <w:rsid w:val="007B0D44"/>
    <w:rsid w:val="007B28FB"/>
    <w:rsid w:val="007B2C43"/>
    <w:rsid w:val="007B68DC"/>
    <w:rsid w:val="007C134A"/>
    <w:rsid w:val="007C4972"/>
    <w:rsid w:val="007C4C5C"/>
    <w:rsid w:val="007C640D"/>
    <w:rsid w:val="007E4E53"/>
    <w:rsid w:val="007F60E5"/>
    <w:rsid w:val="00803860"/>
    <w:rsid w:val="00803996"/>
    <w:rsid w:val="0080545A"/>
    <w:rsid w:val="0080709A"/>
    <w:rsid w:val="00811B92"/>
    <w:rsid w:val="00816592"/>
    <w:rsid w:val="0081719D"/>
    <w:rsid w:val="008209A3"/>
    <w:rsid w:val="008218D2"/>
    <w:rsid w:val="008227FD"/>
    <w:rsid w:val="008303A5"/>
    <w:rsid w:val="00830D0D"/>
    <w:rsid w:val="00831B3F"/>
    <w:rsid w:val="008325AF"/>
    <w:rsid w:val="0083552F"/>
    <w:rsid w:val="00836C4C"/>
    <w:rsid w:val="0083788C"/>
    <w:rsid w:val="00844261"/>
    <w:rsid w:val="008461E3"/>
    <w:rsid w:val="00855D40"/>
    <w:rsid w:val="0086053A"/>
    <w:rsid w:val="00861522"/>
    <w:rsid w:val="00864265"/>
    <w:rsid w:val="008661ED"/>
    <w:rsid w:val="00870CEA"/>
    <w:rsid w:val="0087552C"/>
    <w:rsid w:val="00876527"/>
    <w:rsid w:val="0088080D"/>
    <w:rsid w:val="008813D4"/>
    <w:rsid w:val="008838B0"/>
    <w:rsid w:val="00884E92"/>
    <w:rsid w:val="00885699"/>
    <w:rsid w:val="00892E18"/>
    <w:rsid w:val="0089553D"/>
    <w:rsid w:val="0089770C"/>
    <w:rsid w:val="008A1F51"/>
    <w:rsid w:val="008A446B"/>
    <w:rsid w:val="008A6AC8"/>
    <w:rsid w:val="008B1157"/>
    <w:rsid w:val="008B2570"/>
    <w:rsid w:val="008B6B62"/>
    <w:rsid w:val="008C067C"/>
    <w:rsid w:val="008C2D1B"/>
    <w:rsid w:val="008C7B76"/>
    <w:rsid w:val="008D05B3"/>
    <w:rsid w:val="008D220F"/>
    <w:rsid w:val="008D3936"/>
    <w:rsid w:val="008D47F3"/>
    <w:rsid w:val="008D6752"/>
    <w:rsid w:val="008D6870"/>
    <w:rsid w:val="008E2983"/>
    <w:rsid w:val="008E7D03"/>
    <w:rsid w:val="008E7D5A"/>
    <w:rsid w:val="008F070B"/>
    <w:rsid w:val="008F0DB4"/>
    <w:rsid w:val="008F32A1"/>
    <w:rsid w:val="008F4341"/>
    <w:rsid w:val="008F615C"/>
    <w:rsid w:val="008F7795"/>
    <w:rsid w:val="00900BCD"/>
    <w:rsid w:val="00901A2D"/>
    <w:rsid w:val="0091452A"/>
    <w:rsid w:val="00916E76"/>
    <w:rsid w:val="00923F8F"/>
    <w:rsid w:val="00925E66"/>
    <w:rsid w:val="00931BB8"/>
    <w:rsid w:val="00932930"/>
    <w:rsid w:val="00935DAC"/>
    <w:rsid w:val="009439A9"/>
    <w:rsid w:val="00944F76"/>
    <w:rsid w:val="009469B5"/>
    <w:rsid w:val="00947E63"/>
    <w:rsid w:val="00947FBD"/>
    <w:rsid w:val="0095434E"/>
    <w:rsid w:val="00957B7E"/>
    <w:rsid w:val="00960087"/>
    <w:rsid w:val="009622E1"/>
    <w:rsid w:val="00964DEC"/>
    <w:rsid w:val="009726EA"/>
    <w:rsid w:val="009753AE"/>
    <w:rsid w:val="00975466"/>
    <w:rsid w:val="0099083F"/>
    <w:rsid w:val="00991DBF"/>
    <w:rsid w:val="00992C7B"/>
    <w:rsid w:val="009931B6"/>
    <w:rsid w:val="009940B5"/>
    <w:rsid w:val="00995F49"/>
    <w:rsid w:val="00996017"/>
    <w:rsid w:val="0099641B"/>
    <w:rsid w:val="009A25D6"/>
    <w:rsid w:val="009A317D"/>
    <w:rsid w:val="009A5232"/>
    <w:rsid w:val="009A67D6"/>
    <w:rsid w:val="009B47D0"/>
    <w:rsid w:val="009B5497"/>
    <w:rsid w:val="009B77F3"/>
    <w:rsid w:val="009C1733"/>
    <w:rsid w:val="009C64D2"/>
    <w:rsid w:val="009D265E"/>
    <w:rsid w:val="009E045D"/>
    <w:rsid w:val="009E1A55"/>
    <w:rsid w:val="009E2BC2"/>
    <w:rsid w:val="009F0C07"/>
    <w:rsid w:val="009F221C"/>
    <w:rsid w:val="009F328E"/>
    <w:rsid w:val="009F3C04"/>
    <w:rsid w:val="009F704E"/>
    <w:rsid w:val="00A00250"/>
    <w:rsid w:val="00A0137F"/>
    <w:rsid w:val="00A018D3"/>
    <w:rsid w:val="00A03845"/>
    <w:rsid w:val="00A11093"/>
    <w:rsid w:val="00A116B6"/>
    <w:rsid w:val="00A12A43"/>
    <w:rsid w:val="00A165BE"/>
    <w:rsid w:val="00A16DB9"/>
    <w:rsid w:val="00A17F13"/>
    <w:rsid w:val="00A214C6"/>
    <w:rsid w:val="00A2270C"/>
    <w:rsid w:val="00A23F34"/>
    <w:rsid w:val="00A2411E"/>
    <w:rsid w:val="00A3424D"/>
    <w:rsid w:val="00A401F7"/>
    <w:rsid w:val="00A405E6"/>
    <w:rsid w:val="00A418CC"/>
    <w:rsid w:val="00A42989"/>
    <w:rsid w:val="00A5173B"/>
    <w:rsid w:val="00A54CD2"/>
    <w:rsid w:val="00A55252"/>
    <w:rsid w:val="00A56DB8"/>
    <w:rsid w:val="00A57DAD"/>
    <w:rsid w:val="00A61AC7"/>
    <w:rsid w:val="00A62352"/>
    <w:rsid w:val="00A63F6A"/>
    <w:rsid w:val="00A65CB0"/>
    <w:rsid w:val="00A677C9"/>
    <w:rsid w:val="00A70627"/>
    <w:rsid w:val="00A72A0C"/>
    <w:rsid w:val="00A814D1"/>
    <w:rsid w:val="00A826B2"/>
    <w:rsid w:val="00A82BBE"/>
    <w:rsid w:val="00A83774"/>
    <w:rsid w:val="00A84C8D"/>
    <w:rsid w:val="00A9018C"/>
    <w:rsid w:val="00A92A41"/>
    <w:rsid w:val="00A95586"/>
    <w:rsid w:val="00A96089"/>
    <w:rsid w:val="00A97057"/>
    <w:rsid w:val="00AA05B7"/>
    <w:rsid w:val="00AA21A0"/>
    <w:rsid w:val="00AA2EA0"/>
    <w:rsid w:val="00AA640F"/>
    <w:rsid w:val="00AB2CA9"/>
    <w:rsid w:val="00AB7D1A"/>
    <w:rsid w:val="00AC043F"/>
    <w:rsid w:val="00AC168A"/>
    <w:rsid w:val="00AC3665"/>
    <w:rsid w:val="00AC4E6E"/>
    <w:rsid w:val="00AC5D6D"/>
    <w:rsid w:val="00AD2C98"/>
    <w:rsid w:val="00AE0E08"/>
    <w:rsid w:val="00AE6FED"/>
    <w:rsid w:val="00AF1F2B"/>
    <w:rsid w:val="00AF2BE2"/>
    <w:rsid w:val="00AF7849"/>
    <w:rsid w:val="00B064C3"/>
    <w:rsid w:val="00B10B8E"/>
    <w:rsid w:val="00B11820"/>
    <w:rsid w:val="00B15555"/>
    <w:rsid w:val="00B15EB4"/>
    <w:rsid w:val="00B169F3"/>
    <w:rsid w:val="00B20F3F"/>
    <w:rsid w:val="00B21D79"/>
    <w:rsid w:val="00B21EDA"/>
    <w:rsid w:val="00B222DB"/>
    <w:rsid w:val="00B3340C"/>
    <w:rsid w:val="00B371E2"/>
    <w:rsid w:val="00B42456"/>
    <w:rsid w:val="00B55045"/>
    <w:rsid w:val="00B55AB7"/>
    <w:rsid w:val="00B578FD"/>
    <w:rsid w:val="00B60512"/>
    <w:rsid w:val="00B60A5B"/>
    <w:rsid w:val="00B64C92"/>
    <w:rsid w:val="00B67E2B"/>
    <w:rsid w:val="00B71C08"/>
    <w:rsid w:val="00B72979"/>
    <w:rsid w:val="00B77B50"/>
    <w:rsid w:val="00B84743"/>
    <w:rsid w:val="00B90559"/>
    <w:rsid w:val="00B9062D"/>
    <w:rsid w:val="00B90F84"/>
    <w:rsid w:val="00B9629C"/>
    <w:rsid w:val="00B97E50"/>
    <w:rsid w:val="00BA0A5E"/>
    <w:rsid w:val="00BA1726"/>
    <w:rsid w:val="00BA2FBA"/>
    <w:rsid w:val="00BA7340"/>
    <w:rsid w:val="00BB6CEB"/>
    <w:rsid w:val="00BC374A"/>
    <w:rsid w:val="00BC5BF5"/>
    <w:rsid w:val="00BD3694"/>
    <w:rsid w:val="00BD55EC"/>
    <w:rsid w:val="00BD5790"/>
    <w:rsid w:val="00BE0669"/>
    <w:rsid w:val="00BE06A1"/>
    <w:rsid w:val="00BE6002"/>
    <w:rsid w:val="00BF1883"/>
    <w:rsid w:val="00BF7DBF"/>
    <w:rsid w:val="00C0165C"/>
    <w:rsid w:val="00C01A8E"/>
    <w:rsid w:val="00C01BF4"/>
    <w:rsid w:val="00C0777C"/>
    <w:rsid w:val="00C079CB"/>
    <w:rsid w:val="00C13468"/>
    <w:rsid w:val="00C337C7"/>
    <w:rsid w:val="00C41AE7"/>
    <w:rsid w:val="00C4340C"/>
    <w:rsid w:val="00C44197"/>
    <w:rsid w:val="00C47858"/>
    <w:rsid w:val="00C504ED"/>
    <w:rsid w:val="00C52681"/>
    <w:rsid w:val="00C57CF0"/>
    <w:rsid w:val="00C6359A"/>
    <w:rsid w:val="00C643C6"/>
    <w:rsid w:val="00C652C1"/>
    <w:rsid w:val="00C66DA0"/>
    <w:rsid w:val="00C713DE"/>
    <w:rsid w:val="00C72BDA"/>
    <w:rsid w:val="00C758DA"/>
    <w:rsid w:val="00C762AF"/>
    <w:rsid w:val="00C80FA8"/>
    <w:rsid w:val="00C858E0"/>
    <w:rsid w:val="00C85CED"/>
    <w:rsid w:val="00C905B4"/>
    <w:rsid w:val="00C92257"/>
    <w:rsid w:val="00C92F44"/>
    <w:rsid w:val="00C9328D"/>
    <w:rsid w:val="00CA057D"/>
    <w:rsid w:val="00CA0D8A"/>
    <w:rsid w:val="00CA36BD"/>
    <w:rsid w:val="00CA46E1"/>
    <w:rsid w:val="00CB186C"/>
    <w:rsid w:val="00CB54A7"/>
    <w:rsid w:val="00CC1A8B"/>
    <w:rsid w:val="00CD4608"/>
    <w:rsid w:val="00CD64F8"/>
    <w:rsid w:val="00CD6764"/>
    <w:rsid w:val="00CE017F"/>
    <w:rsid w:val="00CE06C1"/>
    <w:rsid w:val="00CE2379"/>
    <w:rsid w:val="00CE3412"/>
    <w:rsid w:val="00CE4292"/>
    <w:rsid w:val="00CF73A9"/>
    <w:rsid w:val="00D072D5"/>
    <w:rsid w:val="00D1159F"/>
    <w:rsid w:val="00D1299B"/>
    <w:rsid w:val="00D14DC5"/>
    <w:rsid w:val="00D223BB"/>
    <w:rsid w:val="00D253E1"/>
    <w:rsid w:val="00D259D2"/>
    <w:rsid w:val="00D333F6"/>
    <w:rsid w:val="00D354D8"/>
    <w:rsid w:val="00D40ED8"/>
    <w:rsid w:val="00D45A68"/>
    <w:rsid w:val="00D460AD"/>
    <w:rsid w:val="00D46778"/>
    <w:rsid w:val="00D501FD"/>
    <w:rsid w:val="00D51C0B"/>
    <w:rsid w:val="00D542A6"/>
    <w:rsid w:val="00D64DE8"/>
    <w:rsid w:val="00D674F2"/>
    <w:rsid w:val="00D70183"/>
    <w:rsid w:val="00D723D3"/>
    <w:rsid w:val="00D74941"/>
    <w:rsid w:val="00D802F9"/>
    <w:rsid w:val="00D83909"/>
    <w:rsid w:val="00D841C1"/>
    <w:rsid w:val="00D8785A"/>
    <w:rsid w:val="00D87884"/>
    <w:rsid w:val="00D92631"/>
    <w:rsid w:val="00D9572A"/>
    <w:rsid w:val="00DB24B2"/>
    <w:rsid w:val="00DB2829"/>
    <w:rsid w:val="00DC0033"/>
    <w:rsid w:val="00DC321F"/>
    <w:rsid w:val="00DC37A0"/>
    <w:rsid w:val="00DC45FB"/>
    <w:rsid w:val="00DC57F3"/>
    <w:rsid w:val="00DD4205"/>
    <w:rsid w:val="00DD52DC"/>
    <w:rsid w:val="00DD7FEC"/>
    <w:rsid w:val="00DE02E8"/>
    <w:rsid w:val="00DE33D0"/>
    <w:rsid w:val="00DE3F3B"/>
    <w:rsid w:val="00DE413E"/>
    <w:rsid w:val="00DE6E3A"/>
    <w:rsid w:val="00DF2493"/>
    <w:rsid w:val="00E009F4"/>
    <w:rsid w:val="00E01AAC"/>
    <w:rsid w:val="00E054B1"/>
    <w:rsid w:val="00E06617"/>
    <w:rsid w:val="00E1120D"/>
    <w:rsid w:val="00E148D6"/>
    <w:rsid w:val="00E15B49"/>
    <w:rsid w:val="00E2595F"/>
    <w:rsid w:val="00E330AE"/>
    <w:rsid w:val="00E3527D"/>
    <w:rsid w:val="00E3641D"/>
    <w:rsid w:val="00E36FAF"/>
    <w:rsid w:val="00E51CCF"/>
    <w:rsid w:val="00E5700C"/>
    <w:rsid w:val="00E57950"/>
    <w:rsid w:val="00E613ED"/>
    <w:rsid w:val="00E70FAA"/>
    <w:rsid w:val="00E82A01"/>
    <w:rsid w:val="00E8345C"/>
    <w:rsid w:val="00E86EEF"/>
    <w:rsid w:val="00E90C7E"/>
    <w:rsid w:val="00E9216E"/>
    <w:rsid w:val="00E94161"/>
    <w:rsid w:val="00E96CCB"/>
    <w:rsid w:val="00EA17F4"/>
    <w:rsid w:val="00EA33E4"/>
    <w:rsid w:val="00EA3F0B"/>
    <w:rsid w:val="00EB408D"/>
    <w:rsid w:val="00EB4BBB"/>
    <w:rsid w:val="00EB4EEC"/>
    <w:rsid w:val="00EC1596"/>
    <w:rsid w:val="00EC3CA8"/>
    <w:rsid w:val="00EC54B5"/>
    <w:rsid w:val="00EC5503"/>
    <w:rsid w:val="00EC589B"/>
    <w:rsid w:val="00EC7FB3"/>
    <w:rsid w:val="00ED2D4D"/>
    <w:rsid w:val="00ED7183"/>
    <w:rsid w:val="00EE2DDE"/>
    <w:rsid w:val="00EF0ADD"/>
    <w:rsid w:val="00EF4FE9"/>
    <w:rsid w:val="00F00A89"/>
    <w:rsid w:val="00F017BE"/>
    <w:rsid w:val="00F0265B"/>
    <w:rsid w:val="00F06D33"/>
    <w:rsid w:val="00F1224C"/>
    <w:rsid w:val="00F131F4"/>
    <w:rsid w:val="00F133A1"/>
    <w:rsid w:val="00F13DAA"/>
    <w:rsid w:val="00F14398"/>
    <w:rsid w:val="00F1540E"/>
    <w:rsid w:val="00F219FE"/>
    <w:rsid w:val="00F2338D"/>
    <w:rsid w:val="00F26326"/>
    <w:rsid w:val="00F323BC"/>
    <w:rsid w:val="00F32490"/>
    <w:rsid w:val="00F3388F"/>
    <w:rsid w:val="00F33A37"/>
    <w:rsid w:val="00F459FD"/>
    <w:rsid w:val="00F50AE1"/>
    <w:rsid w:val="00F53267"/>
    <w:rsid w:val="00F54536"/>
    <w:rsid w:val="00F6602F"/>
    <w:rsid w:val="00F6760E"/>
    <w:rsid w:val="00F723F6"/>
    <w:rsid w:val="00F74BD3"/>
    <w:rsid w:val="00F75A95"/>
    <w:rsid w:val="00F76BFC"/>
    <w:rsid w:val="00F80812"/>
    <w:rsid w:val="00F941C2"/>
    <w:rsid w:val="00F94F50"/>
    <w:rsid w:val="00F960D0"/>
    <w:rsid w:val="00F967BF"/>
    <w:rsid w:val="00F96C62"/>
    <w:rsid w:val="00F974B5"/>
    <w:rsid w:val="00F97FE6"/>
    <w:rsid w:val="00FA0E92"/>
    <w:rsid w:val="00FA650E"/>
    <w:rsid w:val="00FA7887"/>
    <w:rsid w:val="00FB6731"/>
    <w:rsid w:val="00FB707B"/>
    <w:rsid w:val="00FC1BE3"/>
    <w:rsid w:val="00FC7C38"/>
    <w:rsid w:val="00FD3DFC"/>
    <w:rsid w:val="00FD488F"/>
    <w:rsid w:val="00FD4A17"/>
    <w:rsid w:val="00FD50E8"/>
    <w:rsid w:val="00FD6CB6"/>
    <w:rsid w:val="00FE087E"/>
    <w:rsid w:val="00FE1F8F"/>
    <w:rsid w:val="00FE2E86"/>
    <w:rsid w:val="00FE416B"/>
    <w:rsid w:val="00FE4253"/>
    <w:rsid w:val="00FE44E1"/>
    <w:rsid w:val="00FE44FE"/>
    <w:rsid w:val="00FE5C97"/>
    <w:rsid w:val="00FF417B"/>
    <w:rsid w:val="00FF5B5F"/>
    <w:rsid w:val="00FF68D0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87"/>
    <w:rPr>
      <w:noProof/>
      <w:sz w:val="24"/>
      <w:szCs w:val="24"/>
    </w:rPr>
  </w:style>
  <w:style w:type="paragraph" w:styleId="Ttol1">
    <w:name w:val="heading 1"/>
    <w:basedOn w:val="Normal"/>
    <w:next w:val="Normal"/>
    <w:qFormat/>
    <w:rsid w:val="00960087"/>
    <w:pPr>
      <w:keepNext/>
      <w:autoSpaceDE w:val="0"/>
      <w:spacing w:line="100" w:lineRule="atLeast"/>
      <w:jc w:val="both"/>
      <w:outlineLvl w:val="0"/>
    </w:pPr>
    <w:rPr>
      <w:rFonts w:ascii="Arial" w:eastAsia="Arial" w:hAnsi="Arial" w:cs="Arial"/>
      <w:b/>
      <w:bCs/>
      <w:color w:val="00000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F61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qFormat/>
    <w:rsid w:val="00960087"/>
    <w:pPr>
      <w:keepNext/>
      <w:jc w:val="both"/>
      <w:outlineLvl w:val="4"/>
    </w:pPr>
    <w:rPr>
      <w:rFonts w:ascii="Arial" w:hAnsi="Arial" w:cs="Arial"/>
      <w:b/>
      <w:bCs/>
      <w:color w:val="0000FF"/>
      <w:sz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b/>
      <w:bCs/>
      <w:color w:val="000000"/>
      <w:sz w:val="36"/>
      <w:szCs w:val="40"/>
    </w:rPr>
  </w:style>
  <w:style w:type="paragraph" w:styleId="Peu">
    <w:name w:val="footer"/>
    <w:basedOn w:val="Normal"/>
    <w:semiHidden/>
    <w:rsid w:val="00960087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semiHidden/>
    <w:rsid w:val="00960087"/>
    <w:rPr>
      <w:color w:val="0000FF"/>
      <w:u w:val="single"/>
    </w:rPr>
  </w:style>
  <w:style w:type="paragraph" w:styleId="Capalera">
    <w:name w:val="header"/>
    <w:basedOn w:val="Normal"/>
    <w:rsid w:val="00960087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  <w:color w:val="000000"/>
      <w:sz w:val="22"/>
      <w:szCs w:val="32"/>
    </w:rPr>
  </w:style>
  <w:style w:type="character" w:styleId="Enllavisitat">
    <w:name w:val="FollowedHyperlink"/>
    <w:basedOn w:val="Tipusdelletraperdefectedelpargraf"/>
    <w:semiHidden/>
    <w:rsid w:val="00960087"/>
    <w:rPr>
      <w:color w:val="800080"/>
      <w:u w:val="single"/>
    </w:rPr>
  </w:style>
  <w:style w:type="paragraph" w:styleId="Textindependent3">
    <w:name w:val="Body Text 3"/>
    <w:basedOn w:val="Normal"/>
    <w:link w:val="Textindependent3Car"/>
    <w:semiHidden/>
    <w:rsid w:val="00960087"/>
    <w:pPr>
      <w:autoSpaceDE w:val="0"/>
      <w:spacing w:line="100" w:lineRule="atLeast"/>
      <w:jc w:val="both"/>
    </w:pPr>
    <w:rPr>
      <w:rFonts w:ascii="Arial" w:eastAsia="Arial" w:hAnsi="Arial" w:cs="Arial"/>
    </w:rPr>
  </w:style>
  <w:style w:type="paragraph" w:customStyle="1" w:styleId="msolistparagraph0">
    <w:name w:val="msolistparagraph"/>
    <w:basedOn w:val="Normal"/>
    <w:rsid w:val="00960087"/>
    <w:pPr>
      <w:ind w:left="720"/>
    </w:pPr>
    <w:rPr>
      <w:rFonts w:ascii="Calibri" w:eastAsia="Calibri" w:hAnsi="Calibri" w:cs="Arial Unicode MS"/>
      <w:noProof w:val="0"/>
      <w:sz w:val="22"/>
      <w:szCs w:val="22"/>
      <w:lang w:val="es-ES" w:eastAsia="es-ES"/>
    </w:rPr>
  </w:style>
  <w:style w:type="character" w:styleId="Textennegreta">
    <w:name w:val="Strong"/>
    <w:basedOn w:val="Tipusdelletraperdefectedelpargraf"/>
    <w:qFormat/>
    <w:rsid w:val="00960087"/>
    <w:rPr>
      <w:b/>
      <w:bCs/>
    </w:rPr>
  </w:style>
  <w:style w:type="paragraph" w:styleId="Pargrafdellista">
    <w:name w:val="List Paragraph"/>
    <w:basedOn w:val="Normal"/>
    <w:uiPriority w:val="34"/>
    <w:qFormat/>
    <w:rsid w:val="00257A2C"/>
    <w:pPr>
      <w:ind w:left="708"/>
    </w:pPr>
  </w:style>
  <w:style w:type="paragraph" w:styleId="Textsenseformat">
    <w:name w:val="Plain Text"/>
    <w:basedOn w:val="Normal"/>
    <w:link w:val="TextsenseformatCar"/>
    <w:uiPriority w:val="99"/>
    <w:semiHidden/>
    <w:unhideWhenUsed/>
    <w:rsid w:val="002732DE"/>
    <w:rPr>
      <w:rFonts w:ascii="Consolas" w:eastAsia="Calibri" w:hAnsi="Consolas"/>
      <w:noProof w:val="0"/>
      <w:sz w:val="21"/>
      <w:szCs w:val="21"/>
      <w:lang w:eastAsia="en-US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2732DE"/>
    <w:rPr>
      <w:rFonts w:ascii="Consolas" w:eastAsia="Calibri" w:hAnsi="Consolas" w:cs="Times New Roman"/>
      <w:sz w:val="21"/>
      <w:szCs w:val="21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721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72107"/>
    <w:rPr>
      <w:rFonts w:ascii="Tahoma" w:hAnsi="Tahoma" w:cs="Tahoma"/>
      <w:noProof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F1540E"/>
    <w:rPr>
      <w:rFonts w:ascii="Arial" w:eastAsia="Arial" w:hAnsi="Arial" w:cs="Arial"/>
      <w:noProof/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12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56123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656123"/>
    <w:rPr>
      <w:noProof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12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123"/>
    <w:rPr>
      <w:b/>
      <w:bCs/>
    </w:rPr>
  </w:style>
  <w:style w:type="table" w:styleId="Taulaambquadrcula">
    <w:name w:val="Table Grid"/>
    <w:basedOn w:val="Taulanormal"/>
    <w:uiPriority w:val="59"/>
    <w:rsid w:val="006207FA"/>
    <w:rPr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sh">
    <w:name w:val="hash"/>
    <w:basedOn w:val="Tipusdelletraperdefectedelpargraf"/>
    <w:rsid w:val="009931B6"/>
  </w:style>
  <w:style w:type="character" w:customStyle="1" w:styleId="link-complex-target">
    <w:name w:val="link-complex-target"/>
    <w:basedOn w:val="Tipusdelletraperdefectedelpargraf"/>
    <w:rsid w:val="009931B6"/>
  </w:style>
  <w:style w:type="character" w:customStyle="1" w:styleId="apple-converted-space">
    <w:name w:val="apple-converted-space"/>
    <w:basedOn w:val="Tipusdelletraperdefectedelpargraf"/>
    <w:rsid w:val="003A43C6"/>
  </w:style>
  <w:style w:type="paragraph" w:styleId="NormalWeb">
    <w:name w:val="Normal (Web)"/>
    <w:basedOn w:val="Normal"/>
    <w:uiPriority w:val="99"/>
    <w:unhideWhenUsed/>
    <w:rsid w:val="008227FD"/>
    <w:pPr>
      <w:spacing w:before="100" w:beforeAutospacing="1" w:after="100" w:afterAutospacing="1"/>
    </w:pPr>
    <w:rPr>
      <w:rFonts w:eastAsia="Calibri"/>
      <w:noProof w:val="0"/>
    </w:rPr>
  </w:style>
  <w:style w:type="paragraph" w:customStyle="1" w:styleId="Default">
    <w:name w:val="Default"/>
    <w:rsid w:val="003575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Tipusdelletraperdefectedelpargraf"/>
    <w:link w:val="Ttol2"/>
    <w:uiPriority w:val="9"/>
    <w:rsid w:val="008F615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styleId="Ttoldelllibre">
    <w:name w:val="Book Title"/>
    <w:basedOn w:val="Tipusdelletraperdefectedelpargraf"/>
    <w:uiPriority w:val="33"/>
    <w:qFormat/>
    <w:rsid w:val="00BA0A5E"/>
    <w:rPr>
      <w:b/>
      <w:bCs/>
      <w:smallCaps/>
      <w:spacing w:val="5"/>
    </w:rPr>
  </w:style>
  <w:style w:type="table" w:customStyle="1" w:styleId="Ombrejatmitj1mfasi11">
    <w:name w:val="Ombrejat mitjà 1: èmfasi 11"/>
    <w:basedOn w:val="Taulanormal"/>
    <w:uiPriority w:val="63"/>
    <w:rsid w:val="00D542A6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mbrejatmitj2mfasi11">
    <w:name w:val="Ombrejat mitjà 2: èmfasi 11"/>
    <w:basedOn w:val="Taulanormal"/>
    <w:uiPriority w:val="64"/>
    <w:rsid w:val="00D542A6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2382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est.jrc.ec.europa.eu/effi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fas.e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FDQHpVMLaUwvxVetT1NnK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gdacs.org/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ahi.upc.edu/ca" TargetMode="External"/><Relationship Id="rId14" Type="http://schemas.openxmlformats.org/officeDocument/2006/relationships/hyperlink" Target="http://edo.jrc.ec.europa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2774-ED7F-4EF5-BECA-458E4325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544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El conseller Recoder inaugura el nou pavelló Congost de Granollers, dins de la Llei de barris</vt:lpstr>
    </vt:vector>
  </TitlesOfParts>
  <Company>Agència Catalana de l'Aigua</Company>
  <LinksUpToDate>false</LinksUpToDate>
  <CharactersWithSpaces>4076</CharactersWithSpaces>
  <SharedDoc>false</SharedDoc>
  <HLinks>
    <vt:vector size="18" baseType="variant">
      <vt:variant>
        <vt:i4>4784215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https://www.youtube.com/channel/UCFDQHpVMLaUwvxVetT1NnKQ</vt:lpwstr>
      </vt:variant>
      <vt:variant>
        <vt:lpwstr/>
      </vt:variant>
      <vt:variant>
        <vt:i4>3539049</vt:i4>
      </vt:variant>
      <vt:variant>
        <vt:i4>3</vt:i4>
      </vt:variant>
      <vt:variant>
        <vt:i4>0</vt:i4>
      </vt:variant>
      <vt:variant>
        <vt:i4>5</vt:i4>
      </vt:variant>
      <vt:variant>
        <vt:lpwstr>http://aca-web.gencat.cat/</vt:lpwstr>
      </vt:variant>
      <vt:variant>
        <vt:lpwstr/>
      </vt:variant>
      <vt:variant>
        <vt:i4>5963848</vt:i4>
      </vt:variant>
      <vt:variant>
        <vt:i4>0</vt:i4>
      </vt:variant>
      <vt:variant>
        <vt:i4>0</vt:i4>
      </vt:variant>
      <vt:variant>
        <vt:i4>5</vt:i4>
      </vt:variant>
      <vt:variant>
        <vt:lpwstr>http://aca-web.gencat.cat/aca/appmanager/aca/aca?_nfpb=true&amp;_pageLabel=P1226254461208201571719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conseller Recoder inaugura el nou pavelló Congost de Granollers, dins de la Llei de barris</dc:title>
  <dc:creator>IEO00</dc:creator>
  <cp:lastModifiedBy>Agència Catalana de l'Aigua</cp:lastModifiedBy>
  <cp:revision>21</cp:revision>
  <cp:lastPrinted>2016-06-02T10:05:00Z</cp:lastPrinted>
  <dcterms:created xsi:type="dcterms:W3CDTF">2016-06-02T10:07:00Z</dcterms:created>
  <dcterms:modified xsi:type="dcterms:W3CDTF">2016-06-08T15:14:00Z</dcterms:modified>
</cp:coreProperties>
</file>