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D6744" w14:textId="1CC7F091" w:rsidR="00FB782F" w:rsidRPr="00A860CE" w:rsidRDefault="008D4514">
      <w:pPr>
        <w:rPr>
          <w:rFonts w:cs="Arial"/>
        </w:rPr>
      </w:pPr>
      <w:r>
        <w:rPr>
          <w:rFonts w:cs="Arial"/>
          <w:noProof/>
          <w:lang w:eastAsia="ca-ES"/>
        </w:rPr>
        <w:drawing>
          <wp:anchor distT="0" distB="0" distL="114300" distR="114300" simplePos="0" relativeHeight="251699200" behindDoc="0" locked="0" layoutInCell="1" allowOverlap="1" wp14:anchorId="7A14EFF8" wp14:editId="55CA3534">
            <wp:simplePos x="0" y="0"/>
            <wp:positionH relativeFrom="column">
              <wp:posOffset>1251585</wp:posOffset>
            </wp:positionH>
            <wp:positionV relativeFrom="margin">
              <wp:posOffset>-978535</wp:posOffset>
            </wp:positionV>
            <wp:extent cx="3248025" cy="3248025"/>
            <wp:effectExtent l="38100" t="19050" r="295275" b="180975"/>
            <wp:wrapTight wrapText="bothSides">
              <wp:wrapPolygon edited="1">
                <wp:start x="11173" y="-6456"/>
                <wp:lineTo x="2731" y="-2400"/>
                <wp:lineTo x="4800" y="2483"/>
                <wp:lineTo x="3476" y="2483"/>
                <wp:lineTo x="3476" y="5131"/>
                <wp:lineTo x="0" y="5131"/>
                <wp:lineTo x="-662" y="13076"/>
                <wp:lineTo x="-497" y="15724"/>
                <wp:lineTo x="497" y="15724"/>
                <wp:lineTo x="497" y="18372"/>
                <wp:lineTo x="1986" y="18869"/>
                <wp:lineTo x="4303" y="21021"/>
                <wp:lineTo x="13572" y="22841"/>
                <wp:lineTo x="13738" y="23172"/>
                <wp:lineTo x="15559" y="23172"/>
                <wp:lineTo x="15724" y="22841"/>
                <wp:lineTo x="19531" y="21021"/>
                <wp:lineTo x="21683" y="18372"/>
                <wp:lineTo x="23172" y="15724"/>
                <wp:lineTo x="24166" y="13076"/>
                <wp:lineTo x="23503" y="10428"/>
                <wp:lineTo x="22014" y="7779"/>
                <wp:lineTo x="21021" y="5131"/>
                <wp:lineTo x="20193" y="2648"/>
                <wp:lineTo x="20193" y="1655"/>
                <wp:lineTo x="24083" y="-1821"/>
                <wp:lineTo x="18952" y="-5297"/>
                <wp:lineTo x="11173" y="-6456"/>
              </wp:wrapPolygon>
            </wp:wrapTight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conaReuseFletx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eastAsia="ca-ES"/>
        </w:rPr>
        <w:drawing>
          <wp:anchor distT="0" distB="0" distL="114300" distR="114300" simplePos="0" relativeHeight="251698176" behindDoc="0" locked="0" layoutInCell="1" allowOverlap="1" wp14:anchorId="11FDB806" wp14:editId="76D23B43">
            <wp:simplePos x="0" y="0"/>
            <wp:positionH relativeFrom="page">
              <wp:posOffset>19050</wp:posOffset>
            </wp:positionH>
            <wp:positionV relativeFrom="paragraph">
              <wp:posOffset>-1416050</wp:posOffset>
            </wp:positionV>
            <wp:extent cx="7540625" cy="4038600"/>
            <wp:effectExtent l="0" t="0" r="3175" b="0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B7R9291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40386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16">
        <w:rPr>
          <w:rFonts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0D67DA" wp14:editId="68C991EA">
                <wp:simplePos x="0" y="0"/>
                <wp:positionH relativeFrom="column">
                  <wp:posOffset>3863975</wp:posOffset>
                </wp:positionH>
                <wp:positionV relativeFrom="paragraph">
                  <wp:posOffset>5212715</wp:posOffset>
                </wp:positionV>
                <wp:extent cx="2421890" cy="550545"/>
                <wp:effectExtent l="1905" t="0" r="0" b="254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680B" w14:textId="2A2F22DE" w:rsidR="009A6BD5" w:rsidRPr="004843A4" w:rsidRDefault="009A6BD5" w:rsidP="00D96A8E">
                            <w:pPr>
                              <w:spacing w:after="0" w:line="360" w:lineRule="auto"/>
                              <w:contextualSpacing/>
                              <w:jc w:val="right"/>
                              <w:rPr>
                                <w:rFonts w:cs="Arial"/>
                                <w:color w:val="808080" w:themeColor="background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8"/>
                                <w:szCs w:val="28"/>
                                <w:lang w:val="es-ES"/>
                              </w:rPr>
                              <w:t>21 de novembre de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D67D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4.25pt;margin-top:410.45pt;width:190.7pt;height:4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N5sgIAALo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" filled="f" stroked="f">
                <v:textbox style="mso-fit-shape-to-text:t">
                  <w:txbxContent>
                    <w:p w14:paraId="380D680B" w14:textId="2A2F22DE" w:rsidR="009A6BD5" w:rsidRPr="004843A4" w:rsidRDefault="009A6BD5" w:rsidP="00D96A8E">
                      <w:pPr>
                        <w:spacing w:after="0" w:line="360" w:lineRule="auto"/>
                        <w:contextualSpacing/>
                        <w:jc w:val="right"/>
                        <w:rPr>
                          <w:rFonts w:cs="Arial"/>
                          <w:color w:val="808080" w:themeColor="background1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8"/>
                          <w:szCs w:val="28"/>
                          <w:lang w:val="es-ES"/>
                        </w:rPr>
                        <w:t>21 de novembre de 2018</w:t>
                      </w:r>
                    </w:p>
                  </w:txbxContent>
                </v:textbox>
              </v:shape>
            </w:pict>
          </mc:Fallback>
        </mc:AlternateContent>
      </w:r>
      <w:r w:rsidR="00CD0916">
        <w:rPr>
          <w:rFonts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D67DC" wp14:editId="7A20B448">
                <wp:simplePos x="0" y="0"/>
                <wp:positionH relativeFrom="column">
                  <wp:posOffset>-577850</wp:posOffset>
                </wp:positionH>
                <wp:positionV relativeFrom="paragraph">
                  <wp:posOffset>2799715</wp:posOffset>
                </wp:positionV>
                <wp:extent cx="4042410" cy="1533525"/>
                <wp:effectExtent l="635" t="0" r="0" b="381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680F" w14:textId="75DBD993" w:rsidR="009A6BD5" w:rsidRPr="000D20C8" w:rsidRDefault="009A6BD5" w:rsidP="00FB782F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D20C8"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La reutilització a Catalunya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D67DC" id="Text Box 7" o:spid="_x0000_s1027" type="#_x0000_t202" style="position:absolute;margin-left:-45.5pt;margin-top:220.45pt;width:318.3pt;height:120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i3twIAAMI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" filled="f" stroked="f">
                <v:textbox style="mso-fit-shape-to-text:t">
                  <w:txbxContent>
                    <w:p w14:paraId="380D680F" w14:textId="75DBD993" w:rsidR="009A6BD5" w:rsidRPr="000D20C8" w:rsidRDefault="009A6BD5" w:rsidP="00FB782F">
                      <w:pPr>
                        <w:spacing w:after="0" w:line="240" w:lineRule="auto"/>
                        <w:contextualSpacing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D20C8"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La reutilització a Catalunya</w:t>
                      </w:r>
                    </w:p>
                  </w:txbxContent>
                </v:textbox>
              </v:shape>
            </w:pict>
          </mc:Fallback>
        </mc:AlternateContent>
      </w:r>
      <w:r w:rsidR="00CD0916">
        <w:rPr>
          <w:rFonts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80D67DD" wp14:editId="5CC5619D">
                <wp:simplePos x="0" y="0"/>
                <wp:positionH relativeFrom="column">
                  <wp:posOffset>-952500</wp:posOffset>
                </wp:positionH>
                <wp:positionV relativeFrom="paragraph">
                  <wp:posOffset>2616200</wp:posOffset>
                </wp:positionV>
                <wp:extent cx="4615815" cy="2439035"/>
                <wp:effectExtent l="0" t="3175" r="0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5815" cy="243903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BD38" id="Rectangle 20" o:spid="_x0000_s1026" style="position:absolute;margin-left:-75pt;margin-top:206pt;width:363.45pt;height:192.0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" fillcolor="#0078bb" stroked="f"/>
            </w:pict>
          </mc:Fallback>
        </mc:AlternateContent>
      </w:r>
      <w:r w:rsidR="00CD0916">
        <w:rPr>
          <w:rFonts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D67DE" wp14:editId="52586395">
                <wp:simplePos x="0" y="0"/>
                <wp:positionH relativeFrom="column">
                  <wp:posOffset>3848100</wp:posOffset>
                </wp:positionH>
                <wp:positionV relativeFrom="paragraph">
                  <wp:posOffset>3006090</wp:posOffset>
                </wp:positionV>
                <wp:extent cx="2590165" cy="1821180"/>
                <wp:effectExtent l="0" t="0" r="0" b="254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165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6810" w14:textId="50261D3C" w:rsidR="009A6BD5" w:rsidRPr="000D20C8" w:rsidRDefault="00670772" w:rsidP="00FB782F">
                            <w:pPr>
                              <w:spacing w:after="0" w:line="360" w:lineRule="auto"/>
                              <w:contextualSpacing/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>Una</w:t>
                            </w:r>
                            <w:r w:rsidR="009A6BD5" w:rsidRPr="000D20C8"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 xml:space="preserve"> mesura complementària</w:t>
                            </w:r>
                            <w:r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 xml:space="preserve"> per </w:t>
                            </w:r>
                            <w:r w:rsidR="002D24AF"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>incrementar la garantia</w:t>
                            </w:r>
                            <w:r w:rsidR="002D24AF">
                              <w:rPr>
                                <w:rFonts w:cs="Arial"/>
                                <w:b/>
                                <w:color w:val="0078BB"/>
                                <w:sz w:val="36"/>
                                <w:szCs w:val="36"/>
                              </w:rPr>
                              <w:t xml:space="preserve"> d’aigua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D67DE" id="Text Box 6" o:spid="_x0000_s1028" type="#_x0000_t202" style="position:absolute;margin-left:303pt;margin-top:236.7pt;width:203.95pt;height:143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V9uQ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" filled="f" stroked="f">
                <v:textbox style="mso-fit-shape-to-text:t">
                  <w:txbxContent>
                    <w:p w14:paraId="380D6810" w14:textId="50261D3C" w:rsidR="009A6BD5" w:rsidRPr="000D20C8" w:rsidRDefault="00670772" w:rsidP="00FB782F">
                      <w:pPr>
                        <w:spacing w:after="0" w:line="360" w:lineRule="auto"/>
                        <w:contextualSpacing/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>Una</w:t>
                      </w:r>
                      <w:r w:rsidR="009A6BD5" w:rsidRPr="000D20C8"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 xml:space="preserve"> mesura complementària</w:t>
                      </w:r>
                      <w:r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 xml:space="preserve"> per </w:t>
                      </w:r>
                      <w:r w:rsidR="002D24AF"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>incrementar la garantia</w:t>
                      </w:r>
                      <w:r w:rsidR="002D24AF">
                        <w:rPr>
                          <w:rFonts w:cs="Arial"/>
                          <w:b/>
                          <w:color w:val="0078BB"/>
                          <w:sz w:val="36"/>
                          <w:szCs w:val="36"/>
                        </w:rPr>
                        <w:t xml:space="preserve"> d’aigua</w:t>
                      </w:r>
                    </w:p>
                  </w:txbxContent>
                </v:textbox>
              </v:shape>
            </w:pict>
          </mc:Fallback>
        </mc:AlternateContent>
      </w:r>
      <w:r w:rsidR="00CD0916">
        <w:rPr>
          <w:rFonts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0D67DF" wp14:editId="12F332BB">
                <wp:simplePos x="0" y="0"/>
                <wp:positionH relativeFrom="column">
                  <wp:posOffset>3308985</wp:posOffset>
                </wp:positionH>
                <wp:positionV relativeFrom="paragraph">
                  <wp:posOffset>2614930</wp:posOffset>
                </wp:positionV>
                <wp:extent cx="3357880" cy="2432050"/>
                <wp:effectExtent l="8890" t="11430" r="14605" b="13970"/>
                <wp:wrapNone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880" cy="2432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8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B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91C79" id="Rectangle 21" o:spid="_x0000_s1026" style="position:absolute;margin-left:260.55pt;margin-top:205.9pt;width:264.4pt;height:19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" filled="f" fillcolor="#0078bb" strokecolor="#0078bb" strokeweight="1pt"/>
            </w:pict>
          </mc:Fallback>
        </mc:AlternateContent>
      </w:r>
    </w:p>
    <w:p w14:paraId="380D6745" w14:textId="1BD96EA3" w:rsidR="008D4514" w:rsidRDefault="008D4514">
      <w:pPr>
        <w:spacing w:before="0" w:after="200"/>
        <w:rPr>
          <w:rFonts w:cs="Arial"/>
        </w:rPr>
      </w:pPr>
      <w:r>
        <w:rPr>
          <w:rFonts w:cs="Arial"/>
        </w:rPr>
        <w:br w:type="page"/>
      </w:r>
    </w:p>
    <w:p w14:paraId="4E3EF2A5" w14:textId="77777777" w:rsidR="00156D59" w:rsidRPr="00A860CE" w:rsidRDefault="00156D59">
      <w:pPr>
        <w:rPr>
          <w:rFonts w:cs="Arial"/>
        </w:rPr>
      </w:pPr>
    </w:p>
    <w:p w14:paraId="380D6746" w14:textId="7E1AF0FF" w:rsidR="00156D59" w:rsidRPr="00A860CE" w:rsidRDefault="00156D59">
      <w:pPr>
        <w:rPr>
          <w:rFonts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8648376"/>
        <w:docPartObj>
          <w:docPartGallery w:val="Table of Contents"/>
          <w:docPartUnique/>
        </w:docPartObj>
      </w:sdtPr>
      <w:sdtEndPr/>
      <w:sdtContent>
        <w:p w14:paraId="380D6747" w14:textId="30084CC9" w:rsidR="0063686A" w:rsidRPr="00A860CE" w:rsidRDefault="003B2E76">
          <w:pPr>
            <w:pStyle w:val="TtoldelIDC"/>
            <w:rPr>
              <w:rFonts w:ascii="Arial" w:hAnsi="Arial" w:cs="Arial"/>
              <w:sz w:val="22"/>
              <w:szCs w:val="22"/>
            </w:rPr>
          </w:pPr>
          <w:r w:rsidRPr="00D96A8E">
            <w:rPr>
              <w:rFonts w:ascii="Arial" w:eastAsiaTheme="minorHAnsi" w:hAnsi="Arial" w:cs="Arial"/>
              <w:bCs w:val="0"/>
              <w:color w:val="0078BB"/>
              <w:sz w:val="22"/>
              <w:szCs w:val="22"/>
            </w:rPr>
            <w:t>Índex de continguts</w:t>
          </w:r>
        </w:p>
        <w:p w14:paraId="380D6748" w14:textId="45BB75BE" w:rsidR="0063686A" w:rsidRPr="00A860CE" w:rsidRDefault="0063686A" w:rsidP="0063686A">
          <w:pPr>
            <w:rPr>
              <w:rFonts w:cs="Arial"/>
            </w:rPr>
          </w:pPr>
        </w:p>
        <w:p w14:paraId="380D6749" w14:textId="64BA08D6" w:rsidR="0063686A" w:rsidRPr="00A860CE" w:rsidRDefault="00EE6E1B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  <w:lang w:eastAsia="ca-ES"/>
            </w:rPr>
          </w:pPr>
          <w:r w:rsidRPr="00A860CE">
            <w:rPr>
              <w:rFonts w:cs="Arial"/>
            </w:rPr>
            <w:fldChar w:fldCharType="begin"/>
          </w:r>
          <w:r w:rsidR="0063686A" w:rsidRPr="00A860CE">
            <w:rPr>
              <w:rFonts w:cs="Arial"/>
            </w:rPr>
            <w:instrText xml:space="preserve"> TOC \o "1-3" \h \z \u </w:instrText>
          </w:r>
          <w:r w:rsidRPr="00A860CE">
            <w:rPr>
              <w:rFonts w:cs="Arial"/>
            </w:rPr>
            <w:fldChar w:fldCharType="separate"/>
          </w:r>
          <w:hyperlink w:anchor="_Toc406070426" w:history="1">
            <w:r w:rsidR="0063686A" w:rsidRPr="00A860CE">
              <w:rPr>
                <w:rStyle w:val="Enlla"/>
                <w:rFonts w:cs="Arial"/>
                <w:noProof/>
              </w:rPr>
              <w:t>1</w:t>
            </w:r>
            <w:r w:rsidR="0063686A" w:rsidRPr="00A860CE">
              <w:rPr>
                <w:rFonts w:cs="Arial"/>
                <w:noProof/>
                <w:lang w:eastAsia="ca-ES"/>
              </w:rPr>
              <w:tab/>
            </w:r>
            <w:r w:rsidR="004843A4">
              <w:rPr>
                <w:rStyle w:val="Enlla"/>
                <w:rFonts w:cs="Arial"/>
                <w:noProof/>
              </w:rPr>
              <w:t>Què és la reutilització?</w:t>
            </w:r>
            <w:r w:rsidR="0063686A" w:rsidRPr="00A860CE">
              <w:rPr>
                <w:rFonts w:cs="Arial"/>
                <w:noProof/>
                <w:webHidden/>
              </w:rPr>
              <w:tab/>
            </w:r>
            <w:r w:rsidR="00B1624E">
              <w:rPr>
                <w:rFonts w:cs="Arial"/>
                <w:noProof/>
                <w:webHidden/>
              </w:rPr>
              <w:t>3</w:t>
            </w:r>
          </w:hyperlink>
        </w:p>
        <w:p w14:paraId="380D674C" w14:textId="1869436C" w:rsidR="0063686A" w:rsidRDefault="00825F90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</w:rPr>
          </w:pPr>
          <w:hyperlink w:anchor="_Toc406070429" w:history="1">
            <w:r w:rsidR="0063686A" w:rsidRPr="00A860CE">
              <w:rPr>
                <w:rStyle w:val="Enlla"/>
                <w:rFonts w:cs="Arial"/>
                <w:noProof/>
              </w:rPr>
              <w:t>2</w:t>
            </w:r>
            <w:r w:rsidR="0063686A" w:rsidRPr="00A860CE">
              <w:rPr>
                <w:rFonts w:cs="Arial"/>
                <w:noProof/>
                <w:lang w:eastAsia="ca-ES"/>
              </w:rPr>
              <w:tab/>
            </w:r>
            <w:r w:rsidR="00B1624E">
              <w:rPr>
                <w:rStyle w:val="Enlla"/>
                <w:rFonts w:cs="Arial"/>
                <w:noProof/>
              </w:rPr>
              <w:t>La reutilització a Catalunya</w:t>
            </w:r>
            <w:r w:rsidR="0063686A" w:rsidRPr="00A860CE">
              <w:rPr>
                <w:rFonts w:cs="Arial"/>
                <w:noProof/>
                <w:webHidden/>
              </w:rPr>
              <w:tab/>
            </w:r>
            <w:r w:rsidR="00B1624E">
              <w:rPr>
                <w:rFonts w:cs="Arial"/>
                <w:noProof/>
                <w:webHidden/>
              </w:rPr>
              <w:t>4</w:t>
            </w:r>
          </w:hyperlink>
        </w:p>
        <w:p w14:paraId="4A2DBAA4" w14:textId="40B1AA86" w:rsidR="004843A4" w:rsidRDefault="00825F90" w:rsidP="004843A4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</w:rPr>
          </w:pPr>
          <w:hyperlink w:anchor="_Toc406070429" w:history="1">
            <w:r w:rsidR="009761D1">
              <w:rPr>
                <w:rStyle w:val="Enlla"/>
                <w:rFonts w:cs="Arial"/>
                <w:noProof/>
              </w:rPr>
              <w:t>3</w:t>
            </w:r>
            <w:r w:rsidR="004843A4" w:rsidRPr="00A860CE">
              <w:rPr>
                <w:rFonts w:cs="Arial"/>
                <w:noProof/>
                <w:lang w:eastAsia="ca-ES"/>
              </w:rPr>
              <w:tab/>
            </w:r>
            <w:r w:rsidR="00B1624E">
              <w:rPr>
                <w:rStyle w:val="Enlla"/>
                <w:rFonts w:cs="Arial"/>
                <w:noProof/>
              </w:rPr>
              <w:t>Els usos de l’aigua regenerada</w:t>
            </w:r>
            <w:r w:rsidR="004843A4" w:rsidRPr="00A860CE">
              <w:rPr>
                <w:rFonts w:cs="Arial"/>
                <w:noProof/>
                <w:webHidden/>
              </w:rPr>
              <w:tab/>
            </w:r>
            <w:r w:rsidR="00B1624E">
              <w:rPr>
                <w:rFonts w:cs="Arial"/>
                <w:noProof/>
                <w:webHidden/>
              </w:rPr>
              <w:t>5</w:t>
            </w:r>
          </w:hyperlink>
        </w:p>
        <w:p w14:paraId="7A81DB76" w14:textId="0E4D9C22" w:rsidR="00116B1E" w:rsidRDefault="00825F90" w:rsidP="00116B1E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</w:rPr>
          </w:pPr>
          <w:hyperlink w:anchor="_Toc406070429" w:history="1">
            <w:r w:rsidR="00116B1E">
              <w:rPr>
                <w:rStyle w:val="Enlla"/>
                <w:rFonts w:cs="Arial"/>
                <w:noProof/>
              </w:rPr>
              <w:t>4</w:t>
            </w:r>
            <w:r w:rsidR="00116B1E" w:rsidRPr="00A860CE">
              <w:rPr>
                <w:rFonts w:cs="Arial"/>
                <w:noProof/>
                <w:lang w:eastAsia="ca-ES"/>
              </w:rPr>
              <w:tab/>
            </w:r>
            <w:r w:rsidR="00116B1E">
              <w:rPr>
                <w:rStyle w:val="Enlla"/>
                <w:rFonts w:cs="Arial"/>
                <w:noProof/>
              </w:rPr>
              <w:t>La reutilització al Camp de Tarragona</w:t>
            </w:r>
            <w:r w:rsidR="00116B1E" w:rsidRPr="00A860CE">
              <w:rPr>
                <w:rFonts w:cs="Arial"/>
                <w:noProof/>
                <w:webHidden/>
              </w:rPr>
              <w:tab/>
            </w:r>
            <w:r w:rsidR="00116B1E">
              <w:rPr>
                <w:rFonts w:cs="Arial"/>
                <w:noProof/>
                <w:webHidden/>
              </w:rPr>
              <w:t>6</w:t>
            </w:r>
          </w:hyperlink>
        </w:p>
        <w:p w14:paraId="21A20CA9" w14:textId="6BA86212" w:rsidR="004843A4" w:rsidRDefault="00825F90" w:rsidP="004843A4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</w:rPr>
          </w:pPr>
          <w:hyperlink w:anchor="_Toc406070429" w:history="1">
            <w:r w:rsidR="00116B1E">
              <w:rPr>
                <w:rStyle w:val="Enlla"/>
                <w:rFonts w:cs="Arial"/>
                <w:noProof/>
              </w:rPr>
              <w:t>5</w:t>
            </w:r>
            <w:r w:rsidR="004843A4" w:rsidRPr="00A860CE">
              <w:rPr>
                <w:rFonts w:cs="Arial"/>
                <w:noProof/>
                <w:lang w:eastAsia="ca-ES"/>
              </w:rPr>
              <w:tab/>
            </w:r>
            <w:r w:rsidR="009761D1">
              <w:rPr>
                <w:rStyle w:val="Enlla"/>
                <w:rFonts w:cs="Arial"/>
                <w:noProof/>
              </w:rPr>
              <w:t>Reutilització a l’àrea de Barcelona</w:t>
            </w:r>
            <w:r w:rsidR="004843A4" w:rsidRPr="00A860CE">
              <w:rPr>
                <w:rFonts w:cs="Arial"/>
                <w:noProof/>
                <w:webHidden/>
              </w:rPr>
              <w:tab/>
            </w:r>
            <w:r w:rsidR="00116B1E">
              <w:rPr>
                <w:rFonts w:cs="Arial"/>
                <w:noProof/>
                <w:webHidden/>
              </w:rPr>
              <w:t>7</w:t>
            </w:r>
          </w:hyperlink>
        </w:p>
        <w:p w14:paraId="2176C026" w14:textId="0703C806" w:rsidR="004843A4" w:rsidRDefault="00825F90" w:rsidP="004843A4">
          <w:pPr>
            <w:pStyle w:val="IDC1"/>
            <w:tabs>
              <w:tab w:val="left" w:pos="440"/>
              <w:tab w:val="right" w:leader="dot" w:pos="9204"/>
            </w:tabs>
            <w:rPr>
              <w:rFonts w:cs="Arial"/>
              <w:noProof/>
            </w:rPr>
          </w:pPr>
          <w:hyperlink w:anchor="_Toc406070429" w:history="1">
            <w:r w:rsidR="00116B1E">
              <w:rPr>
                <w:rStyle w:val="Enlla"/>
                <w:rFonts w:cs="Arial"/>
                <w:noProof/>
              </w:rPr>
              <w:t>6</w:t>
            </w:r>
            <w:r w:rsidR="004843A4" w:rsidRPr="00A860CE">
              <w:rPr>
                <w:rFonts w:cs="Arial"/>
                <w:noProof/>
                <w:lang w:eastAsia="ca-ES"/>
              </w:rPr>
              <w:tab/>
            </w:r>
            <w:r w:rsidR="004843A4">
              <w:rPr>
                <w:rStyle w:val="Enlla"/>
                <w:rFonts w:cs="Arial"/>
                <w:noProof/>
              </w:rPr>
              <w:t>El Comitè d’Experts</w:t>
            </w:r>
            <w:r w:rsidR="004843A4" w:rsidRPr="00A860CE">
              <w:rPr>
                <w:rFonts w:cs="Arial"/>
                <w:noProof/>
                <w:webHidden/>
              </w:rPr>
              <w:tab/>
            </w:r>
            <w:r w:rsidR="00116B1E">
              <w:rPr>
                <w:rFonts w:cs="Arial"/>
                <w:noProof/>
                <w:webHidden/>
              </w:rPr>
              <w:t>9</w:t>
            </w:r>
          </w:hyperlink>
        </w:p>
        <w:p w14:paraId="380D6751" w14:textId="44D13DA3" w:rsidR="0063686A" w:rsidRPr="00A860CE" w:rsidRDefault="00EE6E1B">
          <w:pPr>
            <w:rPr>
              <w:rFonts w:cs="Arial"/>
            </w:rPr>
          </w:pPr>
          <w:r w:rsidRPr="00A860CE">
            <w:rPr>
              <w:rFonts w:cs="Arial"/>
            </w:rPr>
            <w:fldChar w:fldCharType="end"/>
          </w:r>
        </w:p>
      </w:sdtContent>
    </w:sdt>
    <w:p w14:paraId="380D6752" w14:textId="1DD27771" w:rsidR="00156D59" w:rsidRPr="00A860CE" w:rsidRDefault="00156D59">
      <w:pPr>
        <w:rPr>
          <w:rFonts w:cs="Arial"/>
        </w:rPr>
      </w:pPr>
    </w:p>
    <w:p w14:paraId="380D6753" w14:textId="7A97C1A8" w:rsidR="00156D59" w:rsidRPr="00A860CE" w:rsidRDefault="00156D59">
      <w:pPr>
        <w:rPr>
          <w:rFonts w:cs="Arial"/>
        </w:rPr>
      </w:pPr>
    </w:p>
    <w:p w14:paraId="380D6754" w14:textId="0DB6C4DA" w:rsidR="00156D59" w:rsidRPr="00A860CE" w:rsidRDefault="00116B1E" w:rsidP="00116B1E">
      <w:pPr>
        <w:tabs>
          <w:tab w:val="left" w:pos="7380"/>
        </w:tabs>
        <w:rPr>
          <w:rFonts w:cs="Arial"/>
        </w:rPr>
      </w:pPr>
      <w:r>
        <w:rPr>
          <w:rFonts w:cs="Arial"/>
        </w:rPr>
        <w:tab/>
      </w:r>
    </w:p>
    <w:p w14:paraId="380D6755" w14:textId="6403822A" w:rsidR="00156D59" w:rsidRPr="00A860CE" w:rsidRDefault="00156D59">
      <w:pPr>
        <w:rPr>
          <w:rFonts w:cs="Arial"/>
        </w:rPr>
      </w:pPr>
    </w:p>
    <w:p w14:paraId="380D6756" w14:textId="16B75970" w:rsidR="00713A39" w:rsidRPr="00A860CE" w:rsidRDefault="00713A39" w:rsidP="00A860CE">
      <w:pPr>
        <w:jc w:val="center"/>
        <w:rPr>
          <w:rFonts w:cs="Arial"/>
        </w:rPr>
      </w:pPr>
    </w:p>
    <w:p w14:paraId="380D6757" w14:textId="635C7491" w:rsidR="00B33925" w:rsidRPr="00A860CE" w:rsidRDefault="00B33925">
      <w:pPr>
        <w:rPr>
          <w:rFonts w:cs="Arial"/>
        </w:rPr>
      </w:pPr>
    </w:p>
    <w:p w14:paraId="380D6758" w14:textId="77777777" w:rsidR="00713A39" w:rsidRPr="00A860CE" w:rsidRDefault="00713A39">
      <w:pPr>
        <w:rPr>
          <w:rFonts w:cs="Arial"/>
        </w:rPr>
      </w:pPr>
    </w:p>
    <w:p w14:paraId="380D6759" w14:textId="77777777" w:rsidR="00713A39" w:rsidRPr="00A860CE" w:rsidRDefault="00713A39">
      <w:pPr>
        <w:rPr>
          <w:rFonts w:cs="Arial"/>
        </w:rPr>
      </w:pPr>
    </w:p>
    <w:p w14:paraId="380D675A" w14:textId="77777777" w:rsidR="00713A39" w:rsidRPr="00A860CE" w:rsidRDefault="00713A39">
      <w:pPr>
        <w:rPr>
          <w:rFonts w:cs="Arial"/>
        </w:rPr>
      </w:pPr>
    </w:p>
    <w:p w14:paraId="380D675B" w14:textId="77777777" w:rsidR="00713A39" w:rsidRPr="00A860CE" w:rsidRDefault="00713A39">
      <w:pPr>
        <w:rPr>
          <w:rFonts w:cs="Arial"/>
        </w:rPr>
      </w:pPr>
    </w:p>
    <w:p w14:paraId="380D675C" w14:textId="77777777" w:rsidR="00713A39" w:rsidRPr="00A860CE" w:rsidRDefault="00713A39">
      <w:pPr>
        <w:rPr>
          <w:rFonts w:cs="Arial"/>
        </w:rPr>
      </w:pPr>
    </w:p>
    <w:p w14:paraId="380D675D" w14:textId="01A2A9D0" w:rsidR="00713A39" w:rsidRPr="00A860CE" w:rsidRDefault="00CD0916" w:rsidP="007F5E8D">
      <w:pPr>
        <w:pStyle w:val="Ttol1"/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679744" behindDoc="0" locked="0" layoutInCell="0" allowOverlap="1" wp14:anchorId="380D67E2" wp14:editId="357FC483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0D6811" w14:textId="77777777" w:rsidR="009A6BD5" w:rsidRDefault="009A6BD5" w:rsidP="00171FC2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80D6812" w14:textId="184C801D" w:rsidR="009A6BD5" w:rsidRPr="00A860CE" w:rsidRDefault="009A6BD5" w:rsidP="00171FC2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La reutilització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D67E2" id="Rectangle 15" o:spid="_x0000_s1029" style="position:absolute;left:0;text-align:left;margin-left:73.7pt;margin-top:107.1pt;width:206.85pt;height:179.75pt;flip:x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380D6811" w14:textId="77777777" w:rsidR="009A6BD5" w:rsidRDefault="009A6BD5" w:rsidP="00171FC2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80D6812" w14:textId="184C801D" w:rsidR="009A6BD5" w:rsidRPr="00A860CE" w:rsidRDefault="009A6BD5" w:rsidP="00171FC2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La reutilització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bookmarkStart w:id="0" w:name="_Toc406070426"/>
      <w:r w:rsidR="004843A4">
        <w:t>Què és?</w:t>
      </w:r>
      <w:bookmarkEnd w:id="0"/>
    </w:p>
    <w:p w14:paraId="4F5A71F5" w14:textId="335E6C4E" w:rsidR="00FC0BFE" w:rsidRDefault="00FC0BFE" w:rsidP="00742EA3">
      <w:pPr>
        <w:jc w:val="both"/>
      </w:pPr>
      <w:r>
        <w:t xml:space="preserve">Catalunya té actualment 517 depuradores en servei, que sanegen les aigües residuals de més del 97% de la població catalana. </w:t>
      </w:r>
      <w:r w:rsidR="00742EA3">
        <w:t>El seu funcionament garanteix la depuració i el tractament de les aigües residuals domèstiques i industrials, sanejant prop de 636 hm</w:t>
      </w:r>
      <w:r w:rsidR="00742EA3" w:rsidRPr="00D848A3">
        <w:rPr>
          <w:vertAlign w:val="superscript"/>
        </w:rPr>
        <w:t>3</w:t>
      </w:r>
      <w:r w:rsidR="00742EA3">
        <w:t>/any.</w:t>
      </w:r>
    </w:p>
    <w:p w14:paraId="486DB949" w14:textId="19DDEC0F" w:rsidR="00742EA3" w:rsidRDefault="00742EA3" w:rsidP="00742EA3">
      <w:pPr>
        <w:jc w:val="both"/>
      </w:pPr>
      <w:r>
        <w:t xml:space="preserve">La majoria de depuradores repartides pel territori català recull les aigües residuals provinents de les xarxes de clavegueram urbanes, les depura i les aboca al medi hídric. </w:t>
      </w:r>
    </w:p>
    <w:p w14:paraId="71B5A987" w14:textId="45EEEA00" w:rsidR="00742EA3" w:rsidRDefault="00742EA3" w:rsidP="00742EA3">
      <w:pPr>
        <w:jc w:val="both"/>
      </w:pPr>
      <w:r>
        <w:t xml:space="preserve">Això és el que es coneix com a reutilització indirecta, ja que l’aigua ja depurada contribueix al manteniment de cabals ambientals, a la millora de les masses d’aigua costaneres i a la recàrrega d’aqüífers. </w:t>
      </w:r>
    </w:p>
    <w:p w14:paraId="7993D697" w14:textId="77777777" w:rsidR="00742EA3" w:rsidRDefault="00742EA3" w:rsidP="00742EA3">
      <w:pPr>
        <w:jc w:val="both"/>
      </w:pPr>
    </w:p>
    <w:p w14:paraId="77AFC50D" w14:textId="39F06ED7" w:rsidR="00742EA3" w:rsidRPr="00742EA3" w:rsidRDefault="00742EA3" w:rsidP="00742EA3">
      <w:pPr>
        <w:jc w:val="both"/>
        <w:rPr>
          <w:b/>
          <w:i/>
          <w:sz w:val="28"/>
          <w:szCs w:val="28"/>
        </w:rPr>
      </w:pPr>
      <w:r w:rsidRPr="00742EA3">
        <w:rPr>
          <w:b/>
          <w:i/>
          <w:sz w:val="28"/>
          <w:szCs w:val="28"/>
        </w:rPr>
        <w:t>“El volum anual d’aigua depurada -636 hm3- equival gairebé a la capacitat total dels embassaments de conques internes -694 hm3-“</w:t>
      </w:r>
    </w:p>
    <w:p w14:paraId="380D676C" w14:textId="22AA8415" w:rsidR="00B50A61" w:rsidRDefault="00B50A61" w:rsidP="00742EA3">
      <w:pPr>
        <w:jc w:val="both"/>
        <w:rPr>
          <w:rFonts w:cs="Arial"/>
        </w:rPr>
      </w:pPr>
    </w:p>
    <w:p w14:paraId="0299E7C8" w14:textId="4AA74A3B" w:rsidR="00742EA3" w:rsidRDefault="00742EA3" w:rsidP="00CD0916">
      <w:pPr>
        <w:pStyle w:val="Pargrafdellista"/>
        <w:numPr>
          <w:ilvl w:val="1"/>
          <w:numId w:val="14"/>
        </w:numPr>
        <w:jc w:val="both"/>
        <w:rPr>
          <w:rFonts w:cs="Arial"/>
          <w:b/>
          <w:sz w:val="28"/>
          <w:szCs w:val="28"/>
        </w:rPr>
      </w:pPr>
      <w:r w:rsidRPr="00CD0916">
        <w:rPr>
          <w:rFonts w:cs="Arial"/>
          <w:b/>
          <w:sz w:val="28"/>
          <w:szCs w:val="28"/>
        </w:rPr>
        <w:t xml:space="preserve">La </w:t>
      </w:r>
      <w:r w:rsidR="00CD0916" w:rsidRPr="00CD0916">
        <w:rPr>
          <w:rFonts w:cs="Arial"/>
          <w:b/>
          <w:sz w:val="28"/>
          <w:szCs w:val="28"/>
        </w:rPr>
        <w:t>reutilització directa</w:t>
      </w:r>
    </w:p>
    <w:p w14:paraId="765CA114" w14:textId="77777777" w:rsidR="009A6BD5" w:rsidRDefault="009A6BD5" w:rsidP="009A6BD5">
      <w:pPr>
        <w:jc w:val="both"/>
        <w:rPr>
          <w:rFonts w:cs="Arial"/>
        </w:rPr>
      </w:pPr>
    </w:p>
    <w:p w14:paraId="00ABC98E" w14:textId="282007DD" w:rsidR="00794BE6" w:rsidRDefault="00CD0916" w:rsidP="009A6BD5">
      <w:pPr>
        <w:jc w:val="both"/>
        <w:rPr>
          <w:rFonts w:cs="Arial"/>
        </w:rPr>
      </w:pPr>
      <w:r w:rsidRPr="00CD0916">
        <w:rPr>
          <w:rFonts w:cs="Arial"/>
        </w:rPr>
        <w:t>A Catalunya, no obstant</w:t>
      </w:r>
      <w:r w:rsidR="00880720">
        <w:rPr>
          <w:rFonts w:cs="Arial"/>
        </w:rPr>
        <w:t xml:space="preserve"> això</w:t>
      </w:r>
      <w:r w:rsidRPr="00CD0916">
        <w:rPr>
          <w:rFonts w:cs="Arial"/>
        </w:rPr>
        <w:t xml:space="preserve">, hi ha una sèrie de depuradores que apliquen a l’aigua ja depurada un tractament més avançat i que es </w:t>
      </w:r>
      <w:r w:rsidR="00794BE6">
        <w:rPr>
          <w:rFonts w:cs="Arial"/>
        </w:rPr>
        <w:t>a fa a través d’una instal·lació que es denomina terciari o Estació de Regeneració d’Aigua (ERA)</w:t>
      </w:r>
      <w:r w:rsidRPr="00CD0916">
        <w:rPr>
          <w:rFonts w:cs="Arial"/>
        </w:rPr>
        <w:t xml:space="preserve">. </w:t>
      </w:r>
    </w:p>
    <w:p w14:paraId="0ED78BEF" w14:textId="29656335" w:rsidR="00CD0916" w:rsidRDefault="00CD0916" w:rsidP="009A6BD5">
      <w:pPr>
        <w:jc w:val="both"/>
        <w:rPr>
          <w:rFonts w:cs="Arial"/>
        </w:rPr>
      </w:pPr>
      <w:r>
        <w:rPr>
          <w:rFonts w:cs="Arial"/>
        </w:rPr>
        <w:t xml:space="preserve">Aquest procediment </w:t>
      </w:r>
      <w:r w:rsidR="00794BE6">
        <w:rPr>
          <w:rFonts w:cs="Arial"/>
        </w:rPr>
        <w:t>permet</w:t>
      </w:r>
      <w:r w:rsidRPr="00CD0916">
        <w:rPr>
          <w:rFonts w:cs="Arial"/>
        </w:rPr>
        <w:t xml:space="preserve"> assolir la qualitat fisicoquímica i sanitària adequada per ser reutilitzada en uns usos determinats. Per tant, es tracta d'una activitat que cal promoure i inserir en la planificació integrada del recurs, coneguda com a reutilització directa o planificada de l'aigua regenerada.</w:t>
      </w:r>
    </w:p>
    <w:p w14:paraId="02F6B0B3" w14:textId="0E7F6E72" w:rsidR="000D20C8" w:rsidRDefault="000D20C8" w:rsidP="009A6BD5">
      <w:pPr>
        <w:jc w:val="both"/>
        <w:rPr>
          <w:rFonts w:cs="Arial"/>
        </w:rPr>
      </w:pPr>
      <w:r>
        <w:rPr>
          <w:rFonts w:cs="Arial"/>
        </w:rPr>
        <w:t xml:space="preserve">Actualment hi ha una trentena de depuradores catalanes que disposen d’un terciari per regenerar l’aigua ja depurada. Pots consultar la llista entrant </w:t>
      </w:r>
      <w:hyperlink r:id="rId10" w:history="1">
        <w:r w:rsidRPr="000D20C8">
          <w:rPr>
            <w:rStyle w:val="Enlla"/>
            <w:rFonts w:cs="Arial"/>
          </w:rPr>
          <w:t>en aquest enllaç</w:t>
        </w:r>
      </w:hyperlink>
      <w:r>
        <w:rPr>
          <w:rFonts w:cs="Arial"/>
        </w:rPr>
        <w:t xml:space="preserve">. </w:t>
      </w:r>
    </w:p>
    <w:p w14:paraId="1747227E" w14:textId="40B29B49" w:rsidR="000D20C8" w:rsidRDefault="000D20C8" w:rsidP="009A6BD5">
      <w:pPr>
        <w:jc w:val="both"/>
        <w:rPr>
          <w:rFonts w:cs="Arial"/>
        </w:rPr>
      </w:pPr>
      <w:r>
        <w:rPr>
          <w:rFonts w:cs="Arial"/>
        </w:rPr>
        <w:br/>
      </w:r>
    </w:p>
    <w:p w14:paraId="1EFC097A" w14:textId="77777777" w:rsidR="000D20C8" w:rsidRDefault="000D20C8">
      <w:pPr>
        <w:spacing w:before="0" w:after="200"/>
        <w:rPr>
          <w:rFonts w:cs="Arial"/>
        </w:rPr>
      </w:pPr>
      <w:r>
        <w:rPr>
          <w:rFonts w:cs="Arial"/>
        </w:rPr>
        <w:br w:type="page"/>
      </w:r>
    </w:p>
    <w:p w14:paraId="401FBD67" w14:textId="7F172A4D" w:rsidR="000D20C8" w:rsidRDefault="000D20C8" w:rsidP="000D20C8">
      <w:pPr>
        <w:pStyle w:val="Ttol1"/>
        <w:numPr>
          <w:ilvl w:val="0"/>
          <w:numId w:val="0"/>
        </w:numPr>
        <w:ind w:left="431"/>
        <w:rPr>
          <w:b w:val="0"/>
          <w:sz w:val="22"/>
          <w:szCs w:val="22"/>
          <w:shd w:val="clear" w:color="auto" w:fill="FFFFFF"/>
        </w:rPr>
      </w:pPr>
      <w:r w:rsidRPr="000D20C8">
        <w:rPr>
          <w:b w:val="0"/>
          <w:noProof/>
          <w:sz w:val="22"/>
          <w:szCs w:val="22"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689984" behindDoc="0" locked="0" layoutInCell="0" allowOverlap="1" wp14:anchorId="3AB581B1" wp14:editId="603D33E2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A72E9" w14:textId="77777777" w:rsidR="000D20C8" w:rsidRDefault="000D20C8" w:rsidP="000D20C8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6B73FDF" w14:textId="08E75C2D" w:rsidR="000D20C8" w:rsidRPr="00A860CE" w:rsidRDefault="000D20C8" w:rsidP="000D20C8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La reutilització a Catalunya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581B1" id="Rectangle 11" o:spid="_x0000_s1030" style="position:absolute;left:0;text-align:left;margin-left:73.7pt;margin-top:107.1pt;width:206.85pt;height:179.75pt;flip:x;z-index:2516899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491A72E9" w14:textId="77777777" w:rsidR="000D20C8" w:rsidRDefault="000D20C8" w:rsidP="000D20C8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6B73FDF" w14:textId="08E75C2D" w:rsidR="000D20C8" w:rsidRPr="00A860CE" w:rsidRDefault="000D20C8" w:rsidP="000D20C8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La reutilització a Catalunya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D0916" w:rsidRPr="000D20C8">
        <w:rPr>
          <w:b w:val="0"/>
          <w:sz w:val="22"/>
          <w:szCs w:val="22"/>
          <w:shd w:val="clear" w:color="auto" w:fill="FFFFFF"/>
        </w:rPr>
        <w:t>El volum reutilitzat durant aquest any 2017 ha estat de 32,15 hm</w:t>
      </w:r>
      <w:r w:rsidR="00CD0916" w:rsidRPr="000D20C8">
        <w:rPr>
          <w:b w:val="0"/>
          <w:sz w:val="22"/>
          <w:szCs w:val="22"/>
          <w:shd w:val="clear" w:color="auto" w:fill="FFFFFF"/>
          <w:vertAlign w:val="superscript"/>
        </w:rPr>
        <w:t>3</w:t>
      </w:r>
      <w:r w:rsidR="00CD0916" w:rsidRPr="000D20C8">
        <w:rPr>
          <w:b w:val="0"/>
          <w:sz w:val="22"/>
          <w:szCs w:val="22"/>
          <w:shd w:val="clear" w:color="auto" w:fill="FFFFFF"/>
        </w:rPr>
        <w:t xml:space="preserve">, la qual cosa suposa un increment del 5,4% respecte del 2016. </w:t>
      </w:r>
    </w:p>
    <w:p w14:paraId="2C2DA153" w14:textId="42578C5C" w:rsidR="00CD0916" w:rsidRDefault="000D20C8" w:rsidP="000D20C8">
      <w:pPr>
        <w:rPr>
          <w:b/>
          <w:shd w:val="clear" w:color="auto" w:fill="FFFFFF"/>
        </w:rPr>
      </w:pPr>
      <w:r>
        <w:rPr>
          <w:lang w:eastAsia="es-ES"/>
        </w:rPr>
        <w:t xml:space="preserve">Tot i que els volums màxims es van assolir en el període 2007-2009, sobretot en els usos ambientals, fruit de l’episodi de sequera viscut a Catalunya, entre 2015 i 2017 s’ha produït un increment de l’ús de l’aigua regenerada, amb un important impuls per a usos industrials. </w:t>
      </w:r>
      <w:r w:rsidRPr="000D20C8">
        <w:rPr>
          <w:shd w:val="clear" w:color="auto" w:fill="FFFFFF"/>
        </w:rPr>
        <w:t xml:space="preserve">A continuació </w:t>
      </w:r>
      <w:r w:rsidR="00EF189C" w:rsidRPr="000D20C8">
        <w:rPr>
          <w:shd w:val="clear" w:color="auto" w:fill="FFFFFF"/>
        </w:rPr>
        <w:t>es pot comprovar l’evolució en l’ús de l’aigua regenerada en els darrers dotze anys:</w:t>
      </w:r>
      <w:r w:rsidR="00EF189C" w:rsidRPr="000D20C8">
        <w:rPr>
          <w:b/>
          <w:shd w:val="clear" w:color="auto" w:fill="FFFFFF"/>
        </w:rPr>
        <w:t xml:space="preserve"> </w:t>
      </w:r>
    </w:p>
    <w:p w14:paraId="50938A3D" w14:textId="745E6A2C" w:rsidR="000D20C8" w:rsidRDefault="000D20C8" w:rsidP="000D20C8">
      <w:pPr>
        <w:rPr>
          <w:lang w:eastAsia="es-ES"/>
        </w:rPr>
      </w:pPr>
    </w:p>
    <w:p w14:paraId="7667602C" w14:textId="7A5645DA" w:rsidR="000D20C8" w:rsidRPr="000D20C8" w:rsidRDefault="003561E6" w:rsidP="000D20C8">
      <w:pPr>
        <w:rPr>
          <w:lang w:eastAsia="es-ES"/>
        </w:rPr>
      </w:pPr>
      <w:r w:rsidRPr="00627A07">
        <w:rPr>
          <w:noProof/>
          <w:lang w:eastAsia="ca-ES"/>
        </w:rPr>
        <w:drawing>
          <wp:inline distT="0" distB="0" distL="0" distR="0" wp14:anchorId="5AC2ABE9" wp14:editId="794A0340">
            <wp:extent cx="5638800" cy="2952750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57EE" w14:textId="77777777" w:rsidR="003561E6" w:rsidRDefault="003561E6">
      <w:pPr>
        <w:spacing w:before="0" w:after="200"/>
        <w:rPr>
          <w:b/>
          <w:i/>
          <w:sz w:val="28"/>
          <w:szCs w:val="28"/>
        </w:rPr>
      </w:pPr>
    </w:p>
    <w:p w14:paraId="403716D9" w14:textId="147B1C14" w:rsidR="009A6BD5" w:rsidRDefault="003561E6">
      <w:pPr>
        <w:spacing w:before="0" w:after="200"/>
        <w:rPr>
          <w:rFonts w:eastAsia="Times New Roman" w:cs="Times New Roman"/>
          <w:bCs/>
          <w:i/>
          <w:iCs/>
          <w:szCs w:val="26"/>
          <w:lang w:eastAsia="es-ES"/>
        </w:rPr>
      </w:pPr>
      <w:r w:rsidRPr="00742EA3">
        <w:rPr>
          <w:b/>
          <w:i/>
          <w:sz w:val="28"/>
          <w:szCs w:val="28"/>
        </w:rPr>
        <w:t>“</w:t>
      </w:r>
      <w:r>
        <w:rPr>
          <w:b/>
          <w:i/>
          <w:sz w:val="28"/>
          <w:szCs w:val="28"/>
        </w:rPr>
        <w:t>Durant el 2017 ha augmentat en més d’un 5% l’ús d’aigua regenerada, encadenant així tres anys consecutius d’increments”</w:t>
      </w:r>
      <w:r w:rsidR="009A6BD5">
        <w:br w:type="page"/>
      </w:r>
    </w:p>
    <w:p w14:paraId="422AEC5F" w14:textId="77777777" w:rsidR="0098510C" w:rsidRPr="0098510C" w:rsidRDefault="000D20C8" w:rsidP="0098510C">
      <w:pPr>
        <w:spacing w:before="120" w:after="120" w:line="288" w:lineRule="auto"/>
        <w:ind w:left="360"/>
        <w:jc w:val="both"/>
      </w:pPr>
      <w:r w:rsidRPr="0098510C"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692032" behindDoc="0" locked="0" layoutInCell="0" allowOverlap="1" wp14:anchorId="2FB97ECD" wp14:editId="7A423F95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A3BDDC" w14:textId="77777777" w:rsidR="000D20C8" w:rsidRDefault="000D20C8" w:rsidP="000D20C8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3B77106" w14:textId="3D5F4D22" w:rsidR="000D20C8" w:rsidRPr="00A860CE" w:rsidRDefault="000D20C8" w:rsidP="000D20C8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Els usos de l’aigua regenerada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7ECD" id="Rectangle 12" o:spid="_x0000_s1031" style="position:absolute;left:0;text-align:left;margin-left:73.7pt;margin-top:107.1pt;width:206.85pt;height:179.75pt;flip:x;z-index:2516920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3BA3BDDC" w14:textId="77777777" w:rsidR="000D20C8" w:rsidRDefault="000D20C8" w:rsidP="000D20C8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3B77106" w14:textId="3D5F4D22" w:rsidR="000D20C8" w:rsidRPr="00A860CE" w:rsidRDefault="000D20C8" w:rsidP="000D20C8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Els usos de l’aigua regenerada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98510C">
        <w:t xml:space="preserve">La reutilització d'aigua regenerada permet guanyar molts recursos </w:t>
      </w:r>
      <w:r w:rsidR="0098510C" w:rsidRPr="0098510C">
        <w:t xml:space="preserve">i incrementar la disponibilitat. </w:t>
      </w:r>
    </w:p>
    <w:p w14:paraId="3D44F651" w14:textId="34E8E86A" w:rsidR="0098510C" w:rsidRPr="009D466F" w:rsidRDefault="0098510C" w:rsidP="0098510C">
      <w:pPr>
        <w:spacing w:before="120" w:after="120" w:line="288" w:lineRule="auto"/>
        <w:ind w:left="360"/>
        <w:jc w:val="both"/>
      </w:pPr>
      <w:r w:rsidRPr="009D466F">
        <w:t xml:space="preserve">La regeneració </w:t>
      </w:r>
      <w:r>
        <w:t>de l’aigua ja depurada</w:t>
      </w:r>
      <w:r w:rsidRPr="009D466F">
        <w:t xml:space="preserve"> suposa una millora de qualitat en l'abocament i sobre el medi receptor.</w:t>
      </w:r>
    </w:p>
    <w:p w14:paraId="5B58F731" w14:textId="77777777" w:rsidR="0098510C" w:rsidRPr="009D466F" w:rsidRDefault="0098510C" w:rsidP="0098510C">
      <w:pPr>
        <w:spacing w:before="120" w:after="120" w:line="288" w:lineRule="auto"/>
        <w:ind w:left="360"/>
        <w:jc w:val="both"/>
      </w:pPr>
      <w:r w:rsidRPr="009D466F">
        <w:t>La recàrrega d'aqüífers amb aigua regenerada permet millorar la qualitat d'aigua emmagatzemada i disposar de més recurs.</w:t>
      </w:r>
    </w:p>
    <w:p w14:paraId="3F7C03C6" w14:textId="39B967BF" w:rsidR="0098510C" w:rsidRPr="009D466F" w:rsidRDefault="0098510C" w:rsidP="0098510C">
      <w:pPr>
        <w:spacing w:before="120" w:after="120" w:line="288" w:lineRule="auto"/>
        <w:jc w:val="both"/>
      </w:pPr>
      <w:r>
        <w:t>L’ús de l’aigua regenerada fa possible s</w:t>
      </w:r>
      <w:r w:rsidRPr="009D466F">
        <w:t>ubstituir cabals destinats a usos no potables per aigua regenerada. </w:t>
      </w:r>
    </w:p>
    <w:p w14:paraId="279F4D68" w14:textId="77777777" w:rsidR="0098510C" w:rsidRDefault="0098510C" w:rsidP="0098510C">
      <w:pPr>
        <w:spacing w:before="120" w:after="120" w:line="288" w:lineRule="auto"/>
        <w:jc w:val="both"/>
        <w:rPr>
          <w:rFonts w:eastAsia="Times New Roman" w:cs="Arial"/>
          <w:bCs/>
          <w:kern w:val="32"/>
          <w:shd w:val="clear" w:color="auto" w:fill="FFFFFF"/>
          <w:lang w:eastAsia="es-ES"/>
        </w:rPr>
      </w:pPr>
    </w:p>
    <w:p w14:paraId="520248A1" w14:textId="1ABCDE9A" w:rsidR="000D20C8" w:rsidRPr="009D466F" w:rsidRDefault="0098510C" w:rsidP="0098510C">
      <w:pPr>
        <w:spacing w:before="120" w:after="120" w:line="288" w:lineRule="auto"/>
        <w:jc w:val="both"/>
      </w:pPr>
      <w:r>
        <w:t xml:space="preserve">La regeneració també afavoreix la recuperació de cabals </w:t>
      </w:r>
      <w:r w:rsidR="000D20C8" w:rsidRPr="009D466F">
        <w:t>que són abocats a mar.</w:t>
      </w:r>
    </w:p>
    <w:p w14:paraId="36A33F20" w14:textId="77777777" w:rsidR="000D20C8" w:rsidRDefault="000D20C8" w:rsidP="000D20C8">
      <w:pPr>
        <w:rPr>
          <w:b/>
          <w:shd w:val="clear" w:color="auto" w:fill="FFFFFF"/>
        </w:rPr>
      </w:pPr>
    </w:p>
    <w:p w14:paraId="6D92B515" w14:textId="73E7CEC1" w:rsidR="00CD0916" w:rsidRPr="00EF189C" w:rsidRDefault="00CD0916" w:rsidP="00794BE6">
      <w:pPr>
        <w:pStyle w:val="Ttol5"/>
        <w:numPr>
          <w:ilvl w:val="0"/>
          <w:numId w:val="0"/>
        </w:numPr>
        <w:ind w:left="1009" w:hanging="1009"/>
        <w:rPr>
          <w:b/>
          <w:i w:val="0"/>
        </w:rPr>
      </w:pPr>
      <w:r w:rsidRPr="00EF189C">
        <w:rPr>
          <w:b/>
          <w:i w:val="0"/>
        </w:rPr>
        <w:t>Usos de l’aigua regenerada</w:t>
      </w:r>
      <w:r w:rsidR="0098510C">
        <w:rPr>
          <w:b/>
          <w:i w:val="0"/>
        </w:rPr>
        <w:t xml:space="preserve"> per àmbits</w:t>
      </w:r>
    </w:p>
    <w:p w14:paraId="3039CEDB" w14:textId="674545A5" w:rsidR="00CD0916" w:rsidRPr="009D466F" w:rsidRDefault="00CD0916" w:rsidP="00CD0916">
      <w:pPr>
        <w:rPr>
          <w:color w:val="C00000"/>
          <w:lang w:val="x-none"/>
        </w:rPr>
      </w:pPr>
      <w:r>
        <w:rPr>
          <w:noProof/>
          <w:color w:val="C00000"/>
          <w:lang w:eastAsia="ca-ES"/>
        </w:rPr>
        <w:drawing>
          <wp:inline distT="0" distB="0" distL="0" distR="0" wp14:anchorId="65BB8C0A" wp14:editId="2162D2FF">
            <wp:extent cx="3174365" cy="207772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1924" r="1973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D394A" w14:textId="77777777" w:rsidR="00CD0916" w:rsidRPr="00CD0916" w:rsidRDefault="00CD0916" w:rsidP="00CD0916">
      <w:pPr>
        <w:jc w:val="both"/>
        <w:rPr>
          <w:rFonts w:cs="Arial"/>
        </w:rPr>
      </w:pPr>
    </w:p>
    <w:p w14:paraId="64D0AEF1" w14:textId="356E28AC" w:rsidR="0098510C" w:rsidRPr="00174F69" w:rsidRDefault="0098510C" w:rsidP="0098510C">
      <w:pPr>
        <w:pStyle w:val="Capalera"/>
        <w:tabs>
          <w:tab w:val="clear" w:pos="4252"/>
          <w:tab w:val="clear" w:pos="8504"/>
        </w:tabs>
        <w:jc w:val="both"/>
        <w:rPr>
          <w:rFonts w:cs="Arial"/>
        </w:rPr>
      </w:pPr>
      <w:r>
        <w:rPr>
          <w:rFonts w:cs="Arial"/>
        </w:rPr>
        <w:t>Dels volums emprats</w:t>
      </w:r>
      <w:r w:rsidRPr="00174F69">
        <w:rPr>
          <w:rFonts w:cs="Arial"/>
        </w:rPr>
        <w:t xml:space="preserve">, </w:t>
      </w:r>
      <w:r>
        <w:rPr>
          <w:rFonts w:cs="Arial"/>
        </w:rPr>
        <w:t>18,2 hm</w:t>
      </w:r>
      <w:r w:rsidRPr="000F18DA">
        <w:rPr>
          <w:rFonts w:cs="Arial"/>
          <w:vertAlign w:val="superscript"/>
        </w:rPr>
        <w:t>3</w:t>
      </w:r>
      <w:r>
        <w:rPr>
          <w:rFonts w:cs="Arial"/>
        </w:rPr>
        <w:t xml:space="preserve"> (el 57%)</w:t>
      </w:r>
      <w:r w:rsidRPr="00174F69">
        <w:rPr>
          <w:rFonts w:cs="Arial"/>
        </w:rPr>
        <w:t xml:space="preserve"> s’ha</w:t>
      </w:r>
      <w:r>
        <w:rPr>
          <w:rFonts w:cs="Arial"/>
        </w:rPr>
        <w:t>n destinat a usos ambientals; 6,7 (21%) a usos recreatius;</w:t>
      </w:r>
      <w:r w:rsidRPr="00174F69">
        <w:rPr>
          <w:rFonts w:cs="Arial"/>
        </w:rPr>
        <w:t xml:space="preserve"> </w:t>
      </w:r>
      <w:r>
        <w:rPr>
          <w:rFonts w:cs="Arial"/>
        </w:rPr>
        <w:t>prop de 2 hm</w:t>
      </w:r>
      <w:r w:rsidRPr="000F18DA">
        <w:rPr>
          <w:rFonts w:cs="Arial"/>
          <w:vertAlign w:val="superscript"/>
        </w:rPr>
        <w:t>3</w:t>
      </w:r>
      <w:r>
        <w:rPr>
          <w:rFonts w:cs="Arial"/>
        </w:rPr>
        <w:t xml:space="preserve"> (6%)</w:t>
      </w:r>
      <w:r w:rsidRPr="00174F69">
        <w:rPr>
          <w:rFonts w:cs="Arial"/>
        </w:rPr>
        <w:t xml:space="preserve"> per a usos agrícoles</w:t>
      </w:r>
      <w:r>
        <w:rPr>
          <w:rFonts w:cs="Arial"/>
        </w:rPr>
        <w:t>; 4,7 (15%) per a usos industrials;</w:t>
      </w:r>
      <w:r w:rsidRPr="00174F69">
        <w:rPr>
          <w:rFonts w:cs="Arial"/>
        </w:rPr>
        <w:t xml:space="preserve"> i 0,</w:t>
      </w:r>
      <w:r w:rsidR="008D60E2">
        <w:rPr>
          <w:rFonts w:cs="Arial"/>
        </w:rPr>
        <w:t>4 (1</w:t>
      </w:r>
      <w:r>
        <w:rPr>
          <w:rFonts w:cs="Arial"/>
        </w:rPr>
        <w:t>%)</w:t>
      </w:r>
      <w:r w:rsidRPr="00174F69">
        <w:rPr>
          <w:rFonts w:cs="Arial"/>
        </w:rPr>
        <w:t xml:space="preserve"> </w:t>
      </w:r>
      <w:r>
        <w:rPr>
          <w:rFonts w:cs="Arial"/>
        </w:rPr>
        <w:t xml:space="preserve">per </w:t>
      </w:r>
      <w:r w:rsidRPr="00174F69">
        <w:rPr>
          <w:rFonts w:cs="Arial"/>
        </w:rPr>
        <w:t xml:space="preserve">a usos municipals. </w:t>
      </w:r>
    </w:p>
    <w:p w14:paraId="602006C8" w14:textId="77777777" w:rsidR="00116B1E" w:rsidRDefault="00116B1E">
      <w:pPr>
        <w:spacing w:before="0" w:after="200"/>
        <w:rPr>
          <w:rFonts w:cs="Arial"/>
          <w:noProof/>
          <w:lang w:eastAsia="ca-ES"/>
        </w:rPr>
      </w:pPr>
      <w:r>
        <w:rPr>
          <w:rFonts w:cs="Arial"/>
          <w:noProof/>
          <w:lang w:eastAsia="ca-ES"/>
        </w:rPr>
        <w:br w:type="page"/>
      </w:r>
    </w:p>
    <w:p w14:paraId="76AA5C06" w14:textId="00FAF348" w:rsidR="00116B1E" w:rsidRDefault="00116B1E" w:rsidP="00116B1E">
      <w:pPr>
        <w:jc w:val="both"/>
        <w:rPr>
          <w:rFonts w:eastAsia="Arial" w:cs="Arial"/>
          <w:lang w:val="es-ES" w:eastAsia="x-none"/>
        </w:rPr>
      </w:pPr>
      <w:r w:rsidRPr="0098510C"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701248" behindDoc="0" locked="0" layoutInCell="0" allowOverlap="1" wp14:anchorId="00993949" wp14:editId="1137569A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96EF1E" w14:textId="77777777" w:rsidR="00116B1E" w:rsidRDefault="00116B1E" w:rsidP="00116B1E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2960284B" w14:textId="34FFBF91" w:rsidR="00116B1E" w:rsidRPr="00A860CE" w:rsidRDefault="00116B1E" w:rsidP="00116B1E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Reutilització a Tarragona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93949" id="Rectangle 7" o:spid="_x0000_s1032" style="position:absolute;left:0;text-align:left;margin-left:73.7pt;margin-top:107.1pt;width:206.85pt;height:179.75pt;flip:x;z-index:2517012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3096EF1E" w14:textId="77777777" w:rsidR="00116B1E" w:rsidRDefault="00116B1E" w:rsidP="00116B1E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2960284B" w14:textId="34FFBF91" w:rsidR="00116B1E" w:rsidRPr="00A860CE" w:rsidRDefault="00116B1E" w:rsidP="00116B1E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Reutilització a Tarragona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eastAsia="Arial" w:cs="Arial"/>
          <w:lang w:val="es-ES" w:eastAsia="x-none"/>
        </w:rPr>
        <w:t xml:space="preserve">En el Camp de Tarragona hi ha </w:t>
      </w:r>
      <w:proofErr w:type="spellStart"/>
      <w:r>
        <w:rPr>
          <w:rFonts w:eastAsia="Arial" w:cs="Arial"/>
          <w:lang w:val="es-ES" w:eastAsia="x-none"/>
        </w:rPr>
        <w:t>dues</w:t>
      </w:r>
      <w:proofErr w:type="spellEnd"/>
      <w:r>
        <w:rPr>
          <w:rFonts w:eastAsia="Arial" w:cs="Arial"/>
          <w:lang w:val="es-ES" w:eastAsia="x-none"/>
        </w:rPr>
        <w:t xml:space="preserve"> depuradores, la de Tarragona i la de Vila-seca </w:t>
      </w:r>
      <w:proofErr w:type="spellStart"/>
      <w:r>
        <w:rPr>
          <w:rFonts w:eastAsia="Arial" w:cs="Arial"/>
          <w:lang w:val="es-ES" w:eastAsia="x-none"/>
        </w:rPr>
        <w:t>i</w:t>
      </w:r>
      <w:proofErr w:type="spellEnd"/>
      <w:r>
        <w:rPr>
          <w:rFonts w:eastAsia="Arial" w:cs="Arial"/>
          <w:lang w:val="es-ES" w:eastAsia="x-none"/>
        </w:rPr>
        <w:t xml:space="preserve"> Salou, que </w:t>
      </w:r>
      <w:r w:rsidR="00825F90">
        <w:rPr>
          <w:rFonts w:eastAsia="Arial" w:cs="Arial"/>
          <w:lang w:val="es-ES" w:eastAsia="x-none"/>
        </w:rPr>
        <w:t xml:space="preserve">apliquen un </w:t>
      </w:r>
      <w:proofErr w:type="spellStart"/>
      <w:r w:rsidR="00825F90">
        <w:rPr>
          <w:rFonts w:eastAsia="Arial" w:cs="Arial"/>
          <w:lang w:val="es-ES" w:eastAsia="x-none"/>
        </w:rPr>
        <w:t>tractament</w:t>
      </w:r>
      <w:proofErr w:type="spellEnd"/>
      <w:r w:rsidR="00825F90">
        <w:rPr>
          <w:rFonts w:eastAsia="Arial" w:cs="Arial"/>
          <w:lang w:val="es-ES" w:eastAsia="x-none"/>
        </w:rPr>
        <w:t xml:space="preserve"> </w:t>
      </w:r>
      <w:proofErr w:type="spellStart"/>
      <w:r w:rsidR="00825F90">
        <w:rPr>
          <w:rFonts w:eastAsia="Arial" w:cs="Arial"/>
          <w:lang w:val="es-ES" w:eastAsia="x-none"/>
        </w:rPr>
        <w:t>terciari</w:t>
      </w:r>
      <w:proofErr w:type="spellEnd"/>
      <w:r>
        <w:rPr>
          <w:rFonts w:eastAsia="Arial" w:cs="Arial"/>
          <w:lang w:val="es-ES" w:eastAsia="x-none"/>
        </w:rPr>
        <w:t xml:space="preserve"> a </w:t>
      </w:r>
      <w:proofErr w:type="spellStart"/>
      <w:r>
        <w:rPr>
          <w:rFonts w:eastAsia="Arial" w:cs="Arial"/>
          <w:lang w:val="es-ES" w:eastAsia="x-none"/>
        </w:rPr>
        <w:t>l’aigua</w:t>
      </w:r>
      <w:proofErr w:type="spellEnd"/>
      <w:r>
        <w:rPr>
          <w:rFonts w:eastAsia="Arial" w:cs="Arial"/>
          <w:lang w:val="es-ES" w:eastAsia="x-none"/>
        </w:rPr>
        <w:t xml:space="preserve"> </w:t>
      </w:r>
      <w:r w:rsidR="00825F90">
        <w:rPr>
          <w:rFonts w:eastAsia="Arial" w:cs="Arial"/>
          <w:lang w:val="es-ES" w:eastAsia="x-none"/>
        </w:rPr>
        <w:t xml:space="preserve">ja </w:t>
      </w:r>
      <w:r>
        <w:rPr>
          <w:rFonts w:eastAsia="Arial" w:cs="Arial"/>
          <w:lang w:val="es-ES" w:eastAsia="x-none"/>
        </w:rPr>
        <w:t>depurada</w:t>
      </w:r>
      <w:bookmarkStart w:id="1" w:name="_GoBack"/>
      <w:bookmarkEnd w:id="1"/>
      <w:r>
        <w:rPr>
          <w:rFonts w:eastAsia="Arial" w:cs="Arial"/>
          <w:lang w:val="es-ES" w:eastAsia="x-none"/>
        </w:rPr>
        <w:t xml:space="preserve">. </w:t>
      </w:r>
    </w:p>
    <w:p w14:paraId="3B2311F7" w14:textId="42AB2D18" w:rsidR="00116B1E" w:rsidRPr="00116B1E" w:rsidRDefault="00116B1E" w:rsidP="00116B1E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 xml:space="preserve">Aquest recurs </w:t>
      </w:r>
      <w:r w:rsidRPr="00116B1E">
        <w:rPr>
          <w:rFonts w:eastAsia="Arial" w:cs="Arial"/>
          <w:lang w:eastAsia="x-none"/>
        </w:rPr>
        <w:t>es destina a usos industrials i lúdics</w:t>
      </w:r>
      <w:r>
        <w:rPr>
          <w:rFonts w:eastAsia="Arial" w:cs="Arial"/>
          <w:lang w:eastAsia="x-none"/>
        </w:rPr>
        <w:t xml:space="preserve"> i, durant el 2017, es van reutilitzar 6,7 hm3/any, </w:t>
      </w:r>
      <w:r w:rsidR="00880720">
        <w:rPr>
          <w:rFonts w:eastAsia="Arial" w:cs="Arial"/>
          <w:lang w:eastAsia="x-none"/>
        </w:rPr>
        <w:t>la qual cosa</w:t>
      </w:r>
      <w:r>
        <w:rPr>
          <w:rFonts w:eastAsia="Arial" w:cs="Arial"/>
          <w:lang w:eastAsia="x-none"/>
        </w:rPr>
        <w:t xml:space="preserve"> suposa un increment del 73% en els darrers cinc anys, tal i com es pot veure en la següent taula: </w:t>
      </w:r>
    </w:p>
    <w:p w14:paraId="4B750F5D" w14:textId="77777777" w:rsidR="00116B1E" w:rsidRPr="00116B1E" w:rsidRDefault="00116B1E" w:rsidP="00116B1E">
      <w:pPr>
        <w:jc w:val="both"/>
        <w:rPr>
          <w:rFonts w:eastAsia="Arial" w:cs="Arial"/>
          <w:lang w:eastAsia="x-none"/>
        </w:rPr>
      </w:pPr>
    </w:p>
    <w:p w14:paraId="09729A96" w14:textId="77777777" w:rsidR="00116B1E" w:rsidRDefault="00116B1E">
      <w:pPr>
        <w:spacing w:before="0" w:after="200"/>
        <w:rPr>
          <w:rFonts w:cs="Arial"/>
          <w:noProof/>
          <w:lang w:eastAsia="ca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4322"/>
      </w:tblGrid>
      <w:tr w:rsidR="00116B1E" w:rsidRPr="00A96597" w14:paraId="56A6CD00" w14:textId="77777777" w:rsidTr="00BD50A1">
        <w:tc>
          <w:tcPr>
            <w:tcW w:w="4214" w:type="dxa"/>
            <w:shd w:val="clear" w:color="auto" w:fill="BFBFBF"/>
          </w:tcPr>
          <w:p w14:paraId="39D9A445" w14:textId="77777777" w:rsidR="00116B1E" w:rsidRPr="00A96597" w:rsidRDefault="00116B1E" w:rsidP="00BD50A1">
            <w:pPr>
              <w:jc w:val="both"/>
              <w:rPr>
                <w:rFonts w:eastAsia="Arial" w:cs="Arial"/>
                <w:b/>
                <w:lang w:val="es-ES" w:eastAsia="x-none"/>
              </w:rPr>
            </w:pPr>
            <w:proofErr w:type="spellStart"/>
            <w:r w:rsidRPr="00A96597">
              <w:rPr>
                <w:rFonts w:eastAsia="Arial" w:cs="Arial"/>
                <w:b/>
                <w:lang w:val="es-ES" w:eastAsia="x-none"/>
              </w:rPr>
              <w:t>Any</w:t>
            </w:r>
            <w:proofErr w:type="spellEnd"/>
          </w:p>
        </w:tc>
        <w:tc>
          <w:tcPr>
            <w:tcW w:w="4322" w:type="dxa"/>
            <w:shd w:val="clear" w:color="auto" w:fill="BFBFBF"/>
          </w:tcPr>
          <w:p w14:paraId="6D7FB099" w14:textId="77777777" w:rsidR="00116B1E" w:rsidRPr="00A96597" w:rsidRDefault="00116B1E" w:rsidP="00BD50A1">
            <w:pPr>
              <w:jc w:val="both"/>
              <w:rPr>
                <w:rFonts w:eastAsia="Arial" w:cs="Arial"/>
                <w:b/>
                <w:lang w:val="es-ES" w:eastAsia="x-none"/>
              </w:rPr>
            </w:pPr>
            <w:proofErr w:type="spellStart"/>
            <w:r w:rsidRPr="00A96597">
              <w:rPr>
                <w:rFonts w:eastAsia="Arial" w:cs="Arial"/>
                <w:b/>
                <w:lang w:val="es-ES" w:eastAsia="x-none"/>
              </w:rPr>
              <w:t>Volum</w:t>
            </w:r>
            <w:proofErr w:type="spellEnd"/>
            <w:r w:rsidRPr="00A96597">
              <w:rPr>
                <w:rFonts w:eastAsia="Arial" w:cs="Arial"/>
                <w:b/>
                <w:lang w:val="es-ES" w:eastAsia="x-none"/>
              </w:rPr>
              <w:t xml:space="preserve"> </w:t>
            </w:r>
            <w:proofErr w:type="spellStart"/>
            <w:r w:rsidRPr="00A96597">
              <w:rPr>
                <w:rFonts w:eastAsia="Arial" w:cs="Arial"/>
                <w:b/>
                <w:lang w:val="es-ES" w:eastAsia="x-none"/>
              </w:rPr>
              <w:t>d’aigua</w:t>
            </w:r>
            <w:proofErr w:type="spellEnd"/>
            <w:r w:rsidRPr="00A96597">
              <w:rPr>
                <w:rFonts w:eastAsia="Arial" w:cs="Arial"/>
                <w:b/>
                <w:lang w:val="es-ES" w:eastAsia="x-none"/>
              </w:rPr>
              <w:t xml:space="preserve"> regenerada</w:t>
            </w:r>
          </w:p>
        </w:tc>
      </w:tr>
      <w:tr w:rsidR="00116B1E" w:rsidRPr="00A96597" w14:paraId="28DFD500" w14:textId="77777777" w:rsidTr="00BD50A1">
        <w:tc>
          <w:tcPr>
            <w:tcW w:w="4214" w:type="dxa"/>
            <w:shd w:val="clear" w:color="auto" w:fill="auto"/>
          </w:tcPr>
          <w:p w14:paraId="581356BC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2013</w:t>
            </w:r>
          </w:p>
        </w:tc>
        <w:tc>
          <w:tcPr>
            <w:tcW w:w="4322" w:type="dxa"/>
            <w:shd w:val="clear" w:color="auto" w:fill="auto"/>
          </w:tcPr>
          <w:p w14:paraId="78F34D0D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1,8 hm</w:t>
            </w:r>
            <w:r w:rsidRPr="0061270C">
              <w:rPr>
                <w:rFonts w:eastAsia="Arial" w:cs="Arial"/>
                <w:vertAlign w:val="superscript"/>
                <w:lang w:val="es-ES" w:eastAsia="x-none"/>
              </w:rPr>
              <w:t>3</w:t>
            </w:r>
          </w:p>
        </w:tc>
      </w:tr>
      <w:tr w:rsidR="00116B1E" w:rsidRPr="00A96597" w14:paraId="20438B13" w14:textId="77777777" w:rsidTr="00BD50A1">
        <w:tc>
          <w:tcPr>
            <w:tcW w:w="4214" w:type="dxa"/>
            <w:shd w:val="clear" w:color="auto" w:fill="auto"/>
          </w:tcPr>
          <w:p w14:paraId="2DFB1C6B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2014</w:t>
            </w:r>
          </w:p>
        </w:tc>
        <w:tc>
          <w:tcPr>
            <w:tcW w:w="4322" w:type="dxa"/>
            <w:shd w:val="clear" w:color="auto" w:fill="auto"/>
          </w:tcPr>
          <w:p w14:paraId="157E1049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3,1 hm</w:t>
            </w:r>
            <w:r w:rsidRPr="0061270C">
              <w:rPr>
                <w:rFonts w:eastAsia="Arial" w:cs="Arial"/>
                <w:vertAlign w:val="superscript"/>
                <w:lang w:val="es-ES" w:eastAsia="x-none"/>
              </w:rPr>
              <w:t>3</w:t>
            </w:r>
          </w:p>
        </w:tc>
      </w:tr>
      <w:tr w:rsidR="00116B1E" w:rsidRPr="00A96597" w14:paraId="311B3609" w14:textId="77777777" w:rsidTr="00BD50A1">
        <w:tc>
          <w:tcPr>
            <w:tcW w:w="4214" w:type="dxa"/>
            <w:shd w:val="clear" w:color="auto" w:fill="auto"/>
          </w:tcPr>
          <w:p w14:paraId="5A3B277A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2015</w:t>
            </w:r>
          </w:p>
        </w:tc>
        <w:tc>
          <w:tcPr>
            <w:tcW w:w="4322" w:type="dxa"/>
            <w:shd w:val="clear" w:color="auto" w:fill="auto"/>
          </w:tcPr>
          <w:p w14:paraId="2A66496A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5,1 hm</w:t>
            </w:r>
            <w:r w:rsidRPr="0061270C">
              <w:rPr>
                <w:rFonts w:eastAsia="Arial" w:cs="Arial"/>
                <w:vertAlign w:val="superscript"/>
                <w:lang w:val="es-ES" w:eastAsia="x-none"/>
              </w:rPr>
              <w:t>3</w:t>
            </w:r>
          </w:p>
        </w:tc>
      </w:tr>
      <w:tr w:rsidR="00116B1E" w:rsidRPr="00A96597" w14:paraId="2D1ABBDF" w14:textId="77777777" w:rsidTr="00BD50A1">
        <w:tc>
          <w:tcPr>
            <w:tcW w:w="4214" w:type="dxa"/>
            <w:shd w:val="clear" w:color="auto" w:fill="auto"/>
          </w:tcPr>
          <w:p w14:paraId="7BF4B887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2016</w:t>
            </w:r>
          </w:p>
        </w:tc>
        <w:tc>
          <w:tcPr>
            <w:tcW w:w="4322" w:type="dxa"/>
            <w:shd w:val="clear" w:color="auto" w:fill="auto"/>
          </w:tcPr>
          <w:p w14:paraId="76581B42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5,6 hm</w:t>
            </w:r>
            <w:r w:rsidRPr="0061270C">
              <w:rPr>
                <w:rFonts w:eastAsia="Arial" w:cs="Arial"/>
                <w:vertAlign w:val="superscript"/>
                <w:lang w:val="es-ES" w:eastAsia="x-none"/>
              </w:rPr>
              <w:t>3</w:t>
            </w:r>
          </w:p>
        </w:tc>
      </w:tr>
      <w:tr w:rsidR="00116B1E" w:rsidRPr="00A96597" w14:paraId="57736D0F" w14:textId="77777777" w:rsidTr="00BD50A1">
        <w:tc>
          <w:tcPr>
            <w:tcW w:w="4214" w:type="dxa"/>
            <w:shd w:val="clear" w:color="auto" w:fill="auto"/>
          </w:tcPr>
          <w:p w14:paraId="75A62E74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2017</w:t>
            </w:r>
          </w:p>
        </w:tc>
        <w:tc>
          <w:tcPr>
            <w:tcW w:w="4322" w:type="dxa"/>
            <w:shd w:val="clear" w:color="auto" w:fill="auto"/>
          </w:tcPr>
          <w:p w14:paraId="03510D2F" w14:textId="77777777" w:rsidR="00116B1E" w:rsidRPr="00A96597" w:rsidRDefault="00116B1E" w:rsidP="00BD50A1">
            <w:pPr>
              <w:jc w:val="both"/>
              <w:rPr>
                <w:rFonts w:eastAsia="Arial" w:cs="Arial"/>
                <w:lang w:val="es-ES" w:eastAsia="x-none"/>
              </w:rPr>
            </w:pPr>
            <w:r w:rsidRPr="00A96597">
              <w:rPr>
                <w:rFonts w:eastAsia="Arial" w:cs="Arial"/>
                <w:lang w:val="es-ES" w:eastAsia="x-none"/>
              </w:rPr>
              <w:t>6,7 hm</w:t>
            </w:r>
            <w:r w:rsidRPr="0061270C">
              <w:rPr>
                <w:rFonts w:eastAsia="Arial" w:cs="Arial"/>
                <w:vertAlign w:val="superscript"/>
                <w:lang w:val="es-ES" w:eastAsia="x-none"/>
              </w:rPr>
              <w:t>3</w:t>
            </w:r>
          </w:p>
        </w:tc>
      </w:tr>
    </w:tbl>
    <w:p w14:paraId="471FEB48" w14:textId="77777777" w:rsidR="00116B1E" w:rsidRDefault="00116B1E">
      <w:pPr>
        <w:spacing w:before="0" w:after="200"/>
        <w:rPr>
          <w:rFonts w:cs="Arial"/>
          <w:noProof/>
          <w:lang w:eastAsia="ca-ES"/>
        </w:rPr>
      </w:pPr>
    </w:p>
    <w:p w14:paraId="2F239E6C" w14:textId="77777777" w:rsidR="00116B1E" w:rsidRDefault="00116B1E" w:rsidP="00116B1E">
      <w:pPr>
        <w:jc w:val="both"/>
        <w:rPr>
          <w:rFonts w:cs="Arial"/>
          <w:noProof/>
          <w:lang w:eastAsia="ca-ES"/>
        </w:rPr>
      </w:pPr>
    </w:p>
    <w:p w14:paraId="274C9411" w14:textId="45B7E05A" w:rsidR="00116B1E" w:rsidRPr="00116B1E" w:rsidRDefault="00116B1E" w:rsidP="00116B1E">
      <w:pPr>
        <w:jc w:val="both"/>
        <w:rPr>
          <w:rFonts w:eastAsia="Arial" w:cs="Arial"/>
          <w:lang w:eastAsia="x-none"/>
        </w:rPr>
      </w:pPr>
      <w:r w:rsidRPr="00116B1E">
        <w:rPr>
          <w:rFonts w:eastAsia="Arial" w:cs="Arial"/>
          <w:lang w:eastAsia="x-none"/>
        </w:rPr>
        <w:t>La reutilització permet la utilització d’aigua no potable per als usos esmentats i s’allibera</w:t>
      </w:r>
      <w:r w:rsidR="008547D2">
        <w:rPr>
          <w:rFonts w:eastAsia="Arial" w:cs="Arial"/>
          <w:lang w:eastAsia="x-none"/>
        </w:rPr>
        <w:t>,</w:t>
      </w:r>
      <w:r w:rsidRPr="00116B1E">
        <w:rPr>
          <w:rFonts w:eastAsia="Arial" w:cs="Arial"/>
          <w:lang w:eastAsia="x-none"/>
        </w:rPr>
        <w:t xml:space="preserve"> així</w:t>
      </w:r>
      <w:r w:rsidR="008547D2">
        <w:rPr>
          <w:rFonts w:eastAsia="Arial" w:cs="Arial"/>
          <w:lang w:eastAsia="x-none"/>
        </w:rPr>
        <w:t>,</w:t>
      </w:r>
      <w:r w:rsidRPr="00116B1E">
        <w:rPr>
          <w:rFonts w:eastAsia="Arial" w:cs="Arial"/>
          <w:lang w:eastAsia="x-none"/>
        </w:rPr>
        <w:t xml:space="preserve"> cabal que es pot destinar per al consum domèstic</w:t>
      </w:r>
      <w:r w:rsidR="008547D2">
        <w:rPr>
          <w:rFonts w:eastAsia="Arial" w:cs="Arial"/>
          <w:lang w:eastAsia="x-none"/>
        </w:rPr>
        <w:t>.</w:t>
      </w:r>
    </w:p>
    <w:p w14:paraId="4A6E812E" w14:textId="729E3D77" w:rsidR="00FC0BFE" w:rsidRDefault="00FC0BFE">
      <w:pPr>
        <w:spacing w:before="0" w:after="200"/>
        <w:rPr>
          <w:rFonts w:cs="Arial"/>
          <w:noProof/>
          <w:lang w:eastAsia="ca-ES"/>
        </w:rPr>
      </w:pPr>
      <w:r>
        <w:rPr>
          <w:rFonts w:cs="Arial"/>
          <w:noProof/>
          <w:lang w:eastAsia="ca-ES"/>
        </w:rPr>
        <w:br w:type="page"/>
      </w:r>
    </w:p>
    <w:p w14:paraId="5AE8E33A" w14:textId="38E90AA5" w:rsidR="008D60E2" w:rsidRPr="0009342D" w:rsidRDefault="008D60E2" w:rsidP="00302EF4">
      <w:pPr>
        <w:jc w:val="both"/>
        <w:rPr>
          <w:rFonts w:eastAsia="Arial" w:cs="Arial"/>
          <w:lang w:eastAsia="x-none"/>
        </w:rPr>
      </w:pPr>
      <w:r w:rsidRPr="0098510C"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694080" behindDoc="0" locked="0" layoutInCell="0" allowOverlap="1" wp14:anchorId="6FF2391B" wp14:editId="3A85BE9D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87BFBC" w14:textId="77777777" w:rsidR="008D60E2" w:rsidRDefault="008D60E2" w:rsidP="008D60E2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FD364A3" w14:textId="4487745A" w:rsidR="008D60E2" w:rsidRPr="00A860CE" w:rsidRDefault="008D60E2" w:rsidP="008D60E2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Reutilització </w:t>
                            </w:r>
                            <w:r w:rsidR="00302EF4"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 l’àrea de Barcelona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2391B" id="Rectangle 13" o:spid="_x0000_s1033" style="position:absolute;left:0;text-align:left;margin-left:73.7pt;margin-top:107.1pt;width:206.85pt;height:179.75pt;flip:x;z-index:2516940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2187BFBC" w14:textId="77777777" w:rsidR="008D60E2" w:rsidRDefault="008D60E2" w:rsidP="008D60E2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FD364A3" w14:textId="4487745A" w:rsidR="008D60E2" w:rsidRPr="00A860CE" w:rsidRDefault="008D60E2" w:rsidP="008D60E2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Reutilització </w:t>
                      </w:r>
                      <w:r w:rsidR="00302EF4"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a l’àrea de Barcelona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02EF4">
        <w:rPr>
          <w:rFonts w:eastAsia="Arial" w:cs="Arial"/>
          <w:lang w:val="es-ES" w:eastAsia="x-none"/>
        </w:rPr>
        <w:t xml:space="preserve">La </w:t>
      </w:r>
      <w:r w:rsidR="00302EF4" w:rsidRPr="0009342D">
        <w:rPr>
          <w:rFonts w:eastAsia="Arial" w:cs="Arial"/>
          <w:lang w:eastAsia="x-none"/>
        </w:rPr>
        <w:t xml:space="preserve">depuradora del Llobregat, posada en servei l’any 2002, és una de les plantes més grans de Catalunya. Saneja les aigües residuals d’una </w:t>
      </w:r>
      <w:r w:rsidR="0009342D">
        <w:rPr>
          <w:rFonts w:eastAsia="Arial" w:cs="Arial"/>
          <w:lang w:eastAsia="x-none"/>
        </w:rPr>
        <w:t>població</w:t>
      </w:r>
      <w:r w:rsidR="00302EF4" w:rsidRPr="0009342D">
        <w:rPr>
          <w:rFonts w:eastAsia="Arial" w:cs="Arial"/>
          <w:lang w:eastAsia="x-none"/>
        </w:rPr>
        <w:t xml:space="preserve"> equivalent de 2 milions d’habitants. </w:t>
      </w:r>
    </w:p>
    <w:p w14:paraId="36F3C93C" w14:textId="1DB80E7F" w:rsidR="00302EF4" w:rsidRPr="0009342D" w:rsidRDefault="00302EF4" w:rsidP="00302EF4">
      <w:pPr>
        <w:jc w:val="both"/>
        <w:rPr>
          <w:rFonts w:eastAsia="Arial" w:cs="Arial"/>
          <w:lang w:eastAsia="x-none"/>
        </w:rPr>
      </w:pPr>
      <w:r w:rsidRPr="0009342D">
        <w:rPr>
          <w:rFonts w:eastAsia="Arial" w:cs="Arial"/>
          <w:lang w:eastAsia="x-none"/>
        </w:rPr>
        <w:t xml:space="preserve">Quatre anys més tard de la seva activació, es va dur a terme una ampliació, consistent en dotar-la amb una estació regeneradora d’aigua (ERA), la qual aplica un tractament més avançat a l’aigua ja sanejada. </w:t>
      </w:r>
    </w:p>
    <w:p w14:paraId="3910D7E8" w14:textId="6BAD1A55" w:rsidR="00302EF4" w:rsidRPr="0009342D" w:rsidRDefault="00302EF4" w:rsidP="00302EF4">
      <w:pPr>
        <w:jc w:val="both"/>
        <w:rPr>
          <w:rFonts w:eastAsia="Arial" w:cs="Arial"/>
          <w:lang w:eastAsia="x-none"/>
        </w:rPr>
      </w:pPr>
      <w:r w:rsidRPr="0009342D">
        <w:rPr>
          <w:rFonts w:eastAsia="Arial" w:cs="Arial"/>
          <w:lang w:eastAsia="x-none"/>
        </w:rPr>
        <w:t xml:space="preserve">Inicialment, aquesta aigua regenerada es destinava per a usos agrícoles, ambientals i municipals. </w:t>
      </w:r>
    </w:p>
    <w:p w14:paraId="6AD82646" w14:textId="31256AE2" w:rsidR="00302EF4" w:rsidRDefault="00302EF4" w:rsidP="00302EF4">
      <w:pPr>
        <w:jc w:val="both"/>
        <w:rPr>
          <w:rFonts w:eastAsia="Arial" w:cs="Arial"/>
          <w:lang w:eastAsia="x-none"/>
        </w:rPr>
      </w:pPr>
      <w:r w:rsidRPr="0009342D">
        <w:rPr>
          <w:rFonts w:eastAsia="Arial" w:cs="Arial"/>
          <w:lang w:eastAsia="x-none"/>
        </w:rPr>
        <w:t>Du</w:t>
      </w:r>
      <w:r w:rsidR="0009342D" w:rsidRPr="0009342D">
        <w:rPr>
          <w:rFonts w:eastAsia="Arial" w:cs="Arial"/>
          <w:lang w:eastAsia="x-none"/>
        </w:rPr>
        <w:t xml:space="preserve">rant la sequera de 2007 i 2008, es va impulsar la construcció </w:t>
      </w:r>
      <w:r w:rsidR="008547D2">
        <w:rPr>
          <w:rFonts w:eastAsia="Arial" w:cs="Arial"/>
          <w:lang w:eastAsia="x-none"/>
        </w:rPr>
        <w:t>d’una sèrie de pous en diverse</w:t>
      </w:r>
      <w:r w:rsidR="0009342D">
        <w:rPr>
          <w:rFonts w:eastAsia="Arial" w:cs="Arial"/>
          <w:lang w:eastAsia="x-none"/>
        </w:rPr>
        <w:t xml:space="preserve">s zones de l’aqüífer del delta del Llobregat amb l’objectiu d’injectar aigua regenerada per a frenar la intrusió salina i preservar així una reserva estratègica d’aigua a l’àrea metropolitana. </w:t>
      </w:r>
    </w:p>
    <w:p w14:paraId="4FCC6805" w14:textId="21C86860" w:rsidR="0009342D" w:rsidRPr="0009342D" w:rsidRDefault="0009342D" w:rsidP="00302EF4">
      <w:pPr>
        <w:jc w:val="both"/>
        <w:rPr>
          <w:rFonts w:eastAsia="Arial" w:cs="Arial"/>
          <w:b/>
          <w:lang w:eastAsia="x-none"/>
        </w:rPr>
      </w:pPr>
      <w:r w:rsidRPr="0009342D">
        <w:rPr>
          <w:rFonts w:eastAsia="Arial" w:cs="Arial"/>
          <w:b/>
          <w:lang w:eastAsia="x-none"/>
        </w:rPr>
        <w:t>Sequera dels anys 2016 i 2017</w:t>
      </w:r>
    </w:p>
    <w:p w14:paraId="195A306F" w14:textId="08F6110A" w:rsidR="00CC7DA2" w:rsidRDefault="00CC7DA2" w:rsidP="0009342D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 xml:space="preserve">L’Agència Catalana de l’Aigua (ACA) i l’Àrea Metropolitana de Barcelona (AMB) </w:t>
      </w:r>
      <w:r w:rsidR="008547D2">
        <w:rPr>
          <w:rFonts w:eastAsia="Arial" w:cs="Arial"/>
          <w:lang w:eastAsia="x-none"/>
        </w:rPr>
        <w:t xml:space="preserve">van </w:t>
      </w:r>
      <w:r>
        <w:rPr>
          <w:rFonts w:eastAsia="Arial" w:cs="Arial"/>
          <w:lang w:eastAsia="x-none"/>
        </w:rPr>
        <w:t xml:space="preserve">signar a principis de 2018 un acord per </w:t>
      </w:r>
      <w:r w:rsidR="00B15320">
        <w:rPr>
          <w:rFonts w:eastAsia="Arial" w:cs="Arial"/>
          <w:lang w:eastAsia="x-none"/>
        </w:rPr>
        <w:t xml:space="preserve">a </w:t>
      </w:r>
      <w:r>
        <w:rPr>
          <w:rFonts w:eastAsia="Arial" w:cs="Arial"/>
          <w:lang w:eastAsia="x-none"/>
        </w:rPr>
        <w:t xml:space="preserve">impulsar l’ús de l’aigua regenerada a l’entorn del tram final del riu Llobregat. Aquest conveni preveu l’activació de l’Estació Regeneradora d’Aigua i modular el seu funcionament depenent de l’estat dels recursos hídrics. </w:t>
      </w:r>
    </w:p>
    <w:p w14:paraId="73E3FC48" w14:textId="77777777" w:rsidR="00CC7DA2" w:rsidRDefault="00CC7DA2" w:rsidP="0009342D">
      <w:pPr>
        <w:jc w:val="both"/>
        <w:rPr>
          <w:rFonts w:eastAsia="Arial" w:cs="Arial"/>
          <w:lang w:eastAsia="x-none"/>
        </w:rPr>
      </w:pPr>
    </w:p>
    <w:p w14:paraId="4BD76993" w14:textId="2D65D4BC" w:rsidR="00CC7DA2" w:rsidRPr="00B136E3" w:rsidRDefault="00CC7DA2" w:rsidP="00CC7DA2">
      <w:pPr>
        <w:numPr>
          <w:ilvl w:val="0"/>
          <w:numId w:val="17"/>
        </w:numPr>
        <w:spacing w:before="0" w:after="0" w:line="240" w:lineRule="auto"/>
        <w:jc w:val="both"/>
        <w:rPr>
          <w:rFonts w:cs="Arial"/>
          <w:bCs/>
        </w:rPr>
      </w:pPr>
      <w:r w:rsidRPr="00B136E3">
        <w:rPr>
          <w:rFonts w:cs="Arial"/>
          <w:b/>
          <w:bCs/>
        </w:rPr>
        <w:t>Normalitat:</w:t>
      </w:r>
      <w:r w:rsidRPr="00B136E3">
        <w:rPr>
          <w:rFonts w:cs="Arial"/>
          <w:bCs/>
        </w:rPr>
        <w:t xml:space="preserve"> Amb les reserves en situació de normalitat</w:t>
      </w:r>
      <w:r w:rsidR="005D3F9D">
        <w:rPr>
          <w:rFonts w:cs="Arial"/>
          <w:bCs/>
        </w:rPr>
        <w:t xml:space="preserve"> s’activa</w:t>
      </w:r>
      <w:r w:rsidRPr="00B136E3">
        <w:rPr>
          <w:rFonts w:cs="Arial"/>
          <w:bCs/>
        </w:rPr>
        <w:t xml:space="preserve"> l’aigua del </w:t>
      </w:r>
      <w:proofErr w:type="spellStart"/>
      <w:r w:rsidRPr="00B136E3">
        <w:rPr>
          <w:rFonts w:cs="Arial"/>
          <w:bCs/>
        </w:rPr>
        <w:t>posttractament</w:t>
      </w:r>
      <w:proofErr w:type="spellEnd"/>
      <w:r w:rsidRPr="00B136E3">
        <w:rPr>
          <w:rFonts w:cs="Arial"/>
          <w:bCs/>
        </w:rPr>
        <w:t xml:space="preserve"> (sistema terciari) per crear una barrera contra la intrusió salina i garantir la qualitat d’aquesta massa d’aigua estratègica. Cal recordar que els aqüífers de la Vall Baixa del Llobregat poden aportar en situació de sequera tanta aigua com la dessalinitzadora.</w:t>
      </w:r>
    </w:p>
    <w:p w14:paraId="21F9FDA0" w14:textId="77777777" w:rsidR="00CC7DA2" w:rsidRPr="00B136E3" w:rsidRDefault="00CC7DA2" w:rsidP="00CC7DA2">
      <w:pPr>
        <w:jc w:val="both"/>
        <w:rPr>
          <w:rFonts w:cs="Arial"/>
          <w:bCs/>
        </w:rPr>
      </w:pPr>
    </w:p>
    <w:p w14:paraId="0E83B912" w14:textId="77777777" w:rsidR="00CC7DA2" w:rsidRPr="00B136E3" w:rsidRDefault="00CC7DA2" w:rsidP="00CC7DA2">
      <w:pPr>
        <w:numPr>
          <w:ilvl w:val="0"/>
          <w:numId w:val="17"/>
        </w:numPr>
        <w:spacing w:before="0" w:after="0" w:line="240" w:lineRule="auto"/>
        <w:jc w:val="both"/>
        <w:rPr>
          <w:rFonts w:cs="Arial"/>
          <w:bCs/>
        </w:rPr>
      </w:pPr>
      <w:proofErr w:type="spellStart"/>
      <w:r w:rsidRPr="00B136E3">
        <w:rPr>
          <w:rFonts w:cs="Arial"/>
          <w:b/>
          <w:bCs/>
        </w:rPr>
        <w:t>Pre</w:t>
      </w:r>
      <w:proofErr w:type="spellEnd"/>
      <w:r w:rsidRPr="00B136E3">
        <w:rPr>
          <w:rFonts w:cs="Arial"/>
          <w:b/>
          <w:bCs/>
        </w:rPr>
        <w:t>-alerta i alerta (entre el 70 i el 35% de reserves):</w:t>
      </w:r>
      <w:r w:rsidRPr="00B136E3">
        <w:rPr>
          <w:rFonts w:cs="Arial"/>
          <w:bCs/>
        </w:rPr>
        <w:t xml:space="preserve"> les aportacions del sistema terciari de la depuradora del Llobregat servirien per frenar la intrusió salina i la resta d’usos com els usos agrícoles, ambientals o municipals. </w:t>
      </w:r>
    </w:p>
    <w:p w14:paraId="6E5FA820" w14:textId="77777777" w:rsidR="00CC7DA2" w:rsidRPr="00B136E3" w:rsidRDefault="00CC7DA2" w:rsidP="00CC7DA2">
      <w:pPr>
        <w:jc w:val="both"/>
        <w:rPr>
          <w:rFonts w:cs="Arial"/>
          <w:bCs/>
        </w:rPr>
      </w:pPr>
    </w:p>
    <w:p w14:paraId="66C1C37E" w14:textId="77777777" w:rsidR="00CC7DA2" w:rsidRPr="00B136E3" w:rsidRDefault="00CC7DA2" w:rsidP="00CC7DA2">
      <w:pPr>
        <w:numPr>
          <w:ilvl w:val="0"/>
          <w:numId w:val="17"/>
        </w:numPr>
        <w:spacing w:before="0" w:after="0" w:line="240" w:lineRule="auto"/>
        <w:jc w:val="both"/>
        <w:rPr>
          <w:rFonts w:cs="Arial"/>
          <w:bCs/>
        </w:rPr>
      </w:pPr>
      <w:r w:rsidRPr="00B136E3">
        <w:rPr>
          <w:rFonts w:cs="Arial"/>
          <w:b/>
          <w:bCs/>
        </w:rPr>
        <w:t>Excepcionalitat (25%) i Emergència (20%):</w:t>
      </w:r>
      <w:r w:rsidRPr="00B136E3">
        <w:rPr>
          <w:rFonts w:cs="Arial"/>
          <w:bCs/>
        </w:rPr>
        <w:t xml:space="preserve"> Aportació com a aigua de capçalera, aigües amunt de l’assut de Molins de Rei per disposar de més recursos en el riu per tornar a ser captats i potabilitzats, tancant així el cicle hidrològic, en lloc d’abocar-los al mar.</w:t>
      </w:r>
    </w:p>
    <w:p w14:paraId="2CF473E7" w14:textId="77777777" w:rsidR="00CC7DA2" w:rsidRDefault="00CC7DA2" w:rsidP="0009342D">
      <w:pPr>
        <w:jc w:val="both"/>
        <w:rPr>
          <w:rFonts w:eastAsia="Arial" w:cs="Arial"/>
          <w:lang w:eastAsia="x-none"/>
        </w:rPr>
      </w:pPr>
    </w:p>
    <w:tbl>
      <w:tblPr>
        <w:tblW w:w="5000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3960"/>
        <w:gridCol w:w="2198"/>
        <w:gridCol w:w="2062"/>
      </w:tblGrid>
      <w:tr w:rsidR="00CC7DA2" w:rsidRPr="008E341D" w14:paraId="2FAD6CF6" w14:textId="77777777" w:rsidTr="00CC7DA2">
        <w:trPr>
          <w:trHeight w:val="559"/>
          <w:tblHeader/>
        </w:trPr>
        <w:tc>
          <w:tcPr>
            <w:tcW w:w="535" w:type="pct"/>
            <w:shd w:val="clear" w:color="auto" w:fill="4F81BD"/>
            <w:noWrap/>
            <w:vAlign w:val="center"/>
            <w:hideMark/>
          </w:tcPr>
          <w:p w14:paraId="4538DB10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lastRenderedPageBreak/>
              <w:t>Règim</w:t>
            </w:r>
          </w:p>
        </w:tc>
        <w:tc>
          <w:tcPr>
            <w:tcW w:w="2151" w:type="pct"/>
            <w:shd w:val="clear" w:color="auto" w:fill="4F81BD"/>
            <w:vAlign w:val="center"/>
            <w:hideMark/>
          </w:tcPr>
          <w:p w14:paraId="3138C67C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Descripció</w:t>
            </w:r>
          </w:p>
        </w:tc>
        <w:tc>
          <w:tcPr>
            <w:tcW w:w="1194" w:type="pct"/>
            <w:shd w:val="clear" w:color="auto" w:fill="4F81BD"/>
            <w:vAlign w:val="center"/>
          </w:tcPr>
          <w:p w14:paraId="6A235C6F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Volum tractat ERA</w:t>
            </w:r>
          </w:p>
          <w:p w14:paraId="699E02E9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(m</w:t>
            </w:r>
            <w:r w:rsidRPr="008E341D">
              <w:rPr>
                <w:rFonts w:cs="Arial"/>
                <w:b/>
                <w:color w:val="FFFFFF"/>
                <w:sz w:val="18"/>
                <w:szCs w:val="18"/>
                <w:vertAlign w:val="superscript"/>
              </w:rPr>
              <w:t>3</w:t>
            </w: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/dia)</w:t>
            </w:r>
          </w:p>
        </w:tc>
        <w:tc>
          <w:tcPr>
            <w:tcW w:w="1120" w:type="pct"/>
            <w:shd w:val="clear" w:color="auto" w:fill="4F81BD"/>
            <w:vAlign w:val="center"/>
          </w:tcPr>
          <w:p w14:paraId="6DE296C2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Volums osmotitzats</w:t>
            </w:r>
          </w:p>
          <w:p w14:paraId="28BE82D2" w14:textId="77777777" w:rsidR="00CC7DA2" w:rsidRPr="008E341D" w:rsidRDefault="00CC7DA2" w:rsidP="000F56EC">
            <w:pPr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(m</w:t>
            </w:r>
            <w:r w:rsidRPr="008E341D">
              <w:rPr>
                <w:rFonts w:cs="Arial"/>
                <w:b/>
                <w:color w:val="FFFFFF"/>
                <w:sz w:val="18"/>
                <w:szCs w:val="18"/>
                <w:vertAlign w:val="superscript"/>
              </w:rPr>
              <w:t>3</w:t>
            </w:r>
            <w:r w:rsidRPr="008E341D">
              <w:rPr>
                <w:rFonts w:cs="Arial"/>
                <w:b/>
                <w:color w:val="FFFFFF"/>
                <w:sz w:val="18"/>
                <w:szCs w:val="18"/>
              </w:rPr>
              <w:t>/dia)</w:t>
            </w:r>
          </w:p>
        </w:tc>
      </w:tr>
      <w:tr w:rsidR="00CC7DA2" w:rsidRPr="008E341D" w14:paraId="6D303279" w14:textId="77777777" w:rsidTr="00CC7DA2">
        <w:trPr>
          <w:trHeight w:val="664"/>
          <w:tblHeader/>
        </w:trPr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2B39D576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151" w:type="pct"/>
            <w:shd w:val="clear" w:color="auto" w:fill="auto"/>
            <w:vAlign w:val="center"/>
            <w:hideMark/>
          </w:tcPr>
          <w:p w14:paraId="64BEDD44" w14:textId="77777777" w:rsidR="00CC7DA2" w:rsidRPr="008E341D" w:rsidRDefault="00CC7DA2" w:rsidP="000F56EC">
            <w:pPr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Tractament discontinu (no contempla garantia d’abocament en continu)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093B6BE6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Entre 4.000 i 10.000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47A70323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Entre 1.250 i 3.125</w:t>
            </w:r>
          </w:p>
        </w:tc>
      </w:tr>
      <w:tr w:rsidR="00CC7DA2" w:rsidRPr="008E341D" w14:paraId="70FB5854" w14:textId="77777777" w:rsidTr="00CC7DA2">
        <w:trPr>
          <w:trHeight w:val="465"/>
          <w:tblHeader/>
        </w:trPr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6D0D4736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2151" w:type="pct"/>
            <w:shd w:val="clear" w:color="auto" w:fill="auto"/>
            <w:vAlign w:val="center"/>
            <w:hideMark/>
          </w:tcPr>
          <w:p w14:paraId="3171DB2E" w14:textId="77777777" w:rsidR="00CC7DA2" w:rsidRPr="008E341D" w:rsidRDefault="00CC7DA2" w:rsidP="000F56EC">
            <w:pPr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 xml:space="preserve">Tractament continu </w:t>
            </w:r>
            <w:r w:rsidRPr="008E341D">
              <w:rPr>
                <w:rFonts w:cs="Arial"/>
                <w:b/>
                <w:sz w:val="18"/>
                <w:szCs w:val="18"/>
              </w:rPr>
              <w:t>excepte</w:t>
            </w:r>
            <w:r w:rsidRPr="008E341D">
              <w:rPr>
                <w:rFonts w:cs="Arial"/>
                <w:sz w:val="18"/>
                <w:szCs w:val="18"/>
              </w:rPr>
              <w:t xml:space="preserve"> l’abocament a Molins de Rei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77F23139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21575CC8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Fins 285.120</w:t>
            </w:r>
          </w:p>
          <w:p w14:paraId="2F8F2EE9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23077AB6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Entre 1.250 i 7.500</w:t>
            </w:r>
          </w:p>
        </w:tc>
      </w:tr>
      <w:tr w:rsidR="00CC7DA2" w:rsidRPr="008E341D" w14:paraId="0A77C91B" w14:textId="77777777" w:rsidTr="00CC7DA2">
        <w:trPr>
          <w:trHeight w:val="728"/>
          <w:tblHeader/>
        </w:trPr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57881E7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2151" w:type="pct"/>
            <w:shd w:val="clear" w:color="auto" w:fill="auto"/>
            <w:vAlign w:val="center"/>
            <w:hideMark/>
          </w:tcPr>
          <w:p w14:paraId="2B1C70A2" w14:textId="77777777" w:rsidR="00CC7DA2" w:rsidRPr="008E341D" w:rsidRDefault="00CC7DA2" w:rsidP="000F56EC">
            <w:pPr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 xml:space="preserve">Tractament continu </w:t>
            </w:r>
            <w:r w:rsidRPr="008E341D">
              <w:rPr>
                <w:rFonts w:cs="Arial"/>
                <w:b/>
                <w:sz w:val="18"/>
                <w:szCs w:val="18"/>
              </w:rPr>
              <w:t>incloent</w:t>
            </w:r>
            <w:r w:rsidRPr="008E341D">
              <w:rPr>
                <w:rFonts w:cs="Arial"/>
                <w:sz w:val="18"/>
                <w:szCs w:val="18"/>
              </w:rPr>
              <w:t xml:space="preserve"> l’abocament a Molins de Rei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7D19B81C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EB91264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Fins 285.120</w:t>
            </w:r>
          </w:p>
          <w:p w14:paraId="7D0368DB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06DA944C" w14:textId="77777777" w:rsidR="00CC7DA2" w:rsidRPr="008E341D" w:rsidRDefault="00CC7DA2" w:rsidP="000F56EC">
            <w:pPr>
              <w:jc w:val="center"/>
              <w:rPr>
                <w:rFonts w:cs="Arial"/>
                <w:sz w:val="18"/>
                <w:szCs w:val="18"/>
              </w:rPr>
            </w:pPr>
            <w:r w:rsidRPr="008E341D">
              <w:rPr>
                <w:rFonts w:cs="Arial"/>
                <w:sz w:val="18"/>
                <w:szCs w:val="18"/>
              </w:rPr>
              <w:t>Entre 1.250 i 7.500</w:t>
            </w:r>
          </w:p>
        </w:tc>
      </w:tr>
    </w:tbl>
    <w:p w14:paraId="5F60B9A3" w14:textId="1C1EAE81" w:rsidR="00CC7DA2" w:rsidRDefault="00CC7DA2" w:rsidP="0009342D">
      <w:pPr>
        <w:jc w:val="both"/>
        <w:rPr>
          <w:rFonts w:eastAsia="Arial" w:cs="Arial"/>
          <w:lang w:eastAsia="x-none"/>
        </w:rPr>
      </w:pPr>
    </w:p>
    <w:p w14:paraId="6019430F" w14:textId="167F3E32" w:rsidR="005D3F9D" w:rsidRDefault="005D3F9D" w:rsidP="0009342D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>Atès que l’arribada de pluges durant els darrers mesos de l’hivern, la primavera i l’estiu van recuperar les reserves d’aigua als embassaments i aqüífers, l’ERA està funcionant per garantir la barrera contra la intrusió salina i preservar</w:t>
      </w:r>
      <w:r w:rsidR="00B15320">
        <w:rPr>
          <w:rFonts w:eastAsia="Arial" w:cs="Arial"/>
          <w:lang w:eastAsia="x-none"/>
        </w:rPr>
        <w:t>,</w:t>
      </w:r>
      <w:r>
        <w:rPr>
          <w:rFonts w:eastAsia="Arial" w:cs="Arial"/>
          <w:lang w:eastAsia="x-none"/>
        </w:rPr>
        <w:t xml:space="preserve"> així</w:t>
      </w:r>
      <w:r w:rsidR="00B15320">
        <w:rPr>
          <w:rFonts w:eastAsia="Arial" w:cs="Arial"/>
          <w:lang w:eastAsia="x-none"/>
        </w:rPr>
        <w:t>,</w:t>
      </w:r>
      <w:r>
        <w:rPr>
          <w:rFonts w:eastAsia="Arial" w:cs="Arial"/>
          <w:lang w:eastAsia="x-none"/>
        </w:rPr>
        <w:t xml:space="preserve"> una reserva estratègica per a l’àrea metropolitana de Barcelona. </w:t>
      </w:r>
    </w:p>
    <w:p w14:paraId="2058FDAC" w14:textId="3FEAE5CA" w:rsidR="0009342D" w:rsidRPr="0009342D" w:rsidRDefault="0009342D" w:rsidP="0009342D">
      <w:pPr>
        <w:jc w:val="both"/>
        <w:rPr>
          <w:rFonts w:eastAsia="Arial" w:cs="Arial"/>
          <w:lang w:eastAsia="x-none"/>
        </w:rPr>
      </w:pPr>
      <w:r w:rsidRPr="0009342D">
        <w:rPr>
          <w:rFonts w:eastAsia="Arial" w:cs="Arial"/>
          <w:lang w:eastAsia="x-none"/>
        </w:rPr>
        <w:t>Paral·lelament, les diferents administracions continuen treballant per estudiar la possibilitat d’aportar aigua regenerada en el tram final del riu (a partir de l’assut de Molins de Rei) per a incrementar el seu cabal i disposar així de més aigua per a ser potabilitzada. Tot i que la mesura es pot dur a terme amb els embassaments per sota del 25%, s’està analitzant que aquesta solució es pugui aplicar de manera més continuada, sense haver d’esperar a períodes de sequera, incrementant</w:t>
      </w:r>
      <w:r w:rsidR="00B15320">
        <w:rPr>
          <w:rFonts w:eastAsia="Arial" w:cs="Arial"/>
          <w:lang w:eastAsia="x-none"/>
        </w:rPr>
        <w:t>,</w:t>
      </w:r>
      <w:r w:rsidRPr="0009342D">
        <w:rPr>
          <w:rFonts w:eastAsia="Arial" w:cs="Arial"/>
          <w:lang w:eastAsia="x-none"/>
        </w:rPr>
        <w:t xml:space="preserve"> així</w:t>
      </w:r>
      <w:r w:rsidR="00B15320">
        <w:rPr>
          <w:rFonts w:eastAsia="Arial" w:cs="Arial"/>
          <w:lang w:eastAsia="x-none"/>
        </w:rPr>
        <w:t>,</w:t>
      </w:r>
      <w:r w:rsidRPr="0009342D">
        <w:rPr>
          <w:rFonts w:eastAsia="Arial" w:cs="Arial"/>
          <w:lang w:eastAsia="x-none"/>
        </w:rPr>
        <w:t xml:space="preserve"> la disponibilitat estructural d’aigua a l’àrea de Barcelona.</w:t>
      </w:r>
    </w:p>
    <w:p w14:paraId="58491C90" w14:textId="77777777" w:rsidR="0009342D" w:rsidRPr="0009342D" w:rsidRDefault="0009342D" w:rsidP="00302EF4">
      <w:pPr>
        <w:jc w:val="both"/>
        <w:rPr>
          <w:rFonts w:eastAsia="Arial" w:cs="Arial"/>
          <w:lang w:eastAsia="x-none"/>
        </w:rPr>
      </w:pPr>
    </w:p>
    <w:p w14:paraId="3FE3876A" w14:textId="17BC3604" w:rsidR="008D60E2" w:rsidRDefault="008D60E2" w:rsidP="008D60E2">
      <w:pPr>
        <w:jc w:val="both"/>
        <w:rPr>
          <w:rFonts w:eastAsia="Arial" w:cs="Arial"/>
          <w:lang w:val="es-ES" w:eastAsia="x-none"/>
        </w:rPr>
      </w:pPr>
    </w:p>
    <w:p w14:paraId="7CEF0F64" w14:textId="3329F96F" w:rsidR="008D60E2" w:rsidRDefault="008D60E2" w:rsidP="008D60E2">
      <w:pPr>
        <w:jc w:val="both"/>
        <w:rPr>
          <w:rFonts w:eastAsia="Arial" w:cs="Arial"/>
          <w:lang w:val="es-ES" w:eastAsia="x-none"/>
        </w:rPr>
      </w:pPr>
    </w:p>
    <w:p w14:paraId="34A8C494" w14:textId="250E67F8" w:rsidR="005D3F9D" w:rsidRDefault="008D60E2" w:rsidP="00094D26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b/>
          <w:lang w:val="es-ES" w:eastAsia="x-none"/>
        </w:rPr>
        <w:br w:type="page"/>
      </w:r>
      <w:r w:rsidR="005D3F9D" w:rsidRPr="00094D26"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14300" distR="114300" simplePos="0" relativeHeight="251696128" behindDoc="0" locked="0" layoutInCell="0" allowOverlap="1" wp14:anchorId="17BF8E78" wp14:editId="2AC95EC6">
                <wp:simplePos x="0" y="0"/>
                <wp:positionH relativeFrom="page">
                  <wp:posOffset>935990</wp:posOffset>
                </wp:positionH>
                <wp:positionV relativeFrom="page">
                  <wp:posOffset>1360170</wp:posOffset>
                </wp:positionV>
                <wp:extent cx="2626995" cy="2282825"/>
                <wp:effectExtent l="2540" t="0" r="0" b="0"/>
                <wp:wrapSquare wrapText="bothSides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2282825"/>
                        </a:xfrm>
                        <a:prstGeom prst="rect">
                          <a:avLst/>
                        </a:prstGeom>
                        <a:solidFill>
                          <a:srgbClr val="0078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CA6C4D" w14:textId="42F6934F" w:rsidR="005D3F9D" w:rsidRPr="006754C5" w:rsidRDefault="006754C5" w:rsidP="005D3F9D">
                            <w:pPr>
                              <w:shd w:val="clear" w:color="auto" w:fill="0078BB"/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754C5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Panell d’assessorament científic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8E78" id="Rectangle 10" o:spid="_x0000_s1034" style="position:absolute;left:0;text-align:left;margin-left:73.7pt;margin-top:107.1pt;width:206.85pt;height:179.75pt;flip:x;z-index:2516961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" o:allowincell="f" fillcolor="#0078bb" stroked="f" strokecolor="black [3213]" strokeweight="1.5pt">
                <v:shadow color="#a5c249 [3209]" opacity=".5" offset="-15pt,0"/>
                <v:textbox inset="21.6pt,21.6pt,21.6pt,21.6pt">
                  <w:txbxContent>
                    <w:p w14:paraId="59CA6C4D" w14:textId="42F6934F" w:rsidR="005D3F9D" w:rsidRPr="006754C5" w:rsidRDefault="006754C5" w:rsidP="005D3F9D">
                      <w:pPr>
                        <w:shd w:val="clear" w:color="auto" w:fill="0078BB"/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754C5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Panell d’assessorament científic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94D26" w:rsidRPr="00094D26">
        <w:rPr>
          <w:rFonts w:eastAsia="Arial" w:cs="Arial"/>
          <w:lang w:eastAsia="x-none"/>
        </w:rPr>
        <w:t>Amb l’objectiu d’analitzar la possibilitat d’inco</w:t>
      </w:r>
      <w:r w:rsidR="00A87281">
        <w:rPr>
          <w:rFonts w:eastAsia="Arial" w:cs="Arial"/>
          <w:lang w:eastAsia="x-none"/>
        </w:rPr>
        <w:t xml:space="preserve">rporar l’aigua regenerada com </w:t>
      </w:r>
      <w:r w:rsidR="00094D26" w:rsidRPr="00094D26">
        <w:rPr>
          <w:rFonts w:eastAsia="Arial" w:cs="Arial"/>
          <w:lang w:eastAsia="x-none"/>
        </w:rPr>
        <w:t xml:space="preserve">una mesura complementària </w:t>
      </w:r>
      <w:r w:rsidR="00094D26">
        <w:rPr>
          <w:rFonts w:eastAsia="Arial" w:cs="Arial"/>
          <w:lang w:eastAsia="x-none"/>
        </w:rPr>
        <w:t xml:space="preserve">per a l’abastament d’aigua al sistema Ter-Llobregat, s’ha creat un grup d’experts en la matèria per abordar aquesta possibilitat. </w:t>
      </w:r>
    </w:p>
    <w:p w14:paraId="741D1AE3" w14:textId="7B76C98A" w:rsidR="00094D26" w:rsidRDefault="00094D26" w:rsidP="00094D26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 xml:space="preserve">Fins ara, la possibilitat d’aportar aigua regenerada en el tram final del riu Llobregat per incrementar el seu cabal i disposar així d’aigua per a ser posteriorment potabilitzada només es podria dur a terme amb les reserves dels embassaments per sota del 25% de la seva capacitat. </w:t>
      </w:r>
    </w:p>
    <w:p w14:paraId="171EA0FB" w14:textId="258D582E" w:rsidR="00094D26" w:rsidRDefault="00A87281" w:rsidP="00094D26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>Les investigacions que du</w:t>
      </w:r>
      <w:r w:rsidR="00B15320">
        <w:rPr>
          <w:rFonts w:eastAsia="Arial" w:cs="Arial"/>
          <w:lang w:eastAsia="x-none"/>
        </w:rPr>
        <w:t>gui</w:t>
      </w:r>
      <w:r w:rsidR="00094D26">
        <w:rPr>
          <w:rFonts w:eastAsia="Arial" w:cs="Arial"/>
          <w:lang w:eastAsia="x-none"/>
        </w:rPr>
        <w:t xml:space="preserve"> a terme </w:t>
      </w:r>
      <w:r w:rsidR="00B15320">
        <w:rPr>
          <w:rFonts w:eastAsia="Arial" w:cs="Arial"/>
          <w:lang w:eastAsia="x-none"/>
        </w:rPr>
        <w:t>aquest grup expert</w:t>
      </w:r>
      <w:r w:rsidR="00094D26">
        <w:rPr>
          <w:rFonts w:eastAsia="Arial" w:cs="Arial"/>
          <w:lang w:eastAsia="x-none"/>
        </w:rPr>
        <w:t xml:space="preserve">, sense </w:t>
      </w:r>
      <w:r>
        <w:rPr>
          <w:rFonts w:eastAsia="Arial" w:cs="Arial"/>
          <w:lang w:eastAsia="x-none"/>
        </w:rPr>
        <w:t xml:space="preserve">percebre </w:t>
      </w:r>
      <w:r w:rsidR="00094D26">
        <w:rPr>
          <w:rFonts w:eastAsia="Arial" w:cs="Arial"/>
          <w:lang w:eastAsia="x-none"/>
        </w:rPr>
        <w:t xml:space="preserve">cap </w:t>
      </w:r>
      <w:r>
        <w:rPr>
          <w:rFonts w:eastAsia="Arial" w:cs="Arial"/>
          <w:lang w:eastAsia="x-none"/>
        </w:rPr>
        <w:t>r</w:t>
      </w:r>
      <w:r w:rsidR="00094D26">
        <w:rPr>
          <w:rFonts w:eastAsia="Arial" w:cs="Arial"/>
          <w:lang w:eastAsia="x-none"/>
        </w:rPr>
        <w:t xml:space="preserve">emuneració econòmica, aniran en el sentit d’aplicar aquesta mesura d’una manera més continuada i fora de períodes d’excepcionalitat. </w:t>
      </w:r>
      <w:r w:rsidR="00087031">
        <w:rPr>
          <w:rFonts w:eastAsia="Arial" w:cs="Arial"/>
          <w:lang w:eastAsia="x-none"/>
        </w:rPr>
        <w:t>El primer pas serà la pr</w:t>
      </w:r>
      <w:r w:rsidR="00087031" w:rsidRPr="00087031">
        <w:rPr>
          <w:rFonts w:eastAsia="Arial" w:cs="Arial"/>
          <w:lang w:eastAsia="x-none"/>
        </w:rPr>
        <w:t>oposta de disseny de la campanya analítica de demostració</w:t>
      </w:r>
      <w:r w:rsidR="00087031">
        <w:rPr>
          <w:rFonts w:eastAsia="Arial" w:cs="Arial"/>
          <w:lang w:eastAsia="x-none"/>
        </w:rPr>
        <w:t>.</w:t>
      </w:r>
    </w:p>
    <w:p w14:paraId="6FE34431" w14:textId="77777777" w:rsidR="00490C1F" w:rsidRDefault="00094D26" w:rsidP="00490C1F">
      <w:pPr>
        <w:jc w:val="both"/>
        <w:rPr>
          <w:rFonts w:eastAsia="Arial" w:cs="Arial"/>
          <w:lang w:eastAsia="x-none"/>
        </w:rPr>
      </w:pPr>
      <w:r>
        <w:rPr>
          <w:rFonts w:eastAsia="Arial" w:cs="Arial"/>
          <w:lang w:eastAsia="x-none"/>
        </w:rPr>
        <w:t xml:space="preserve">D’aquesta manera, es disposarà d’un recurs hídric complementari als ja existents (aigües superficials, subterrànies i dessalinització), incrementant l’autosuficiència </w:t>
      </w:r>
      <w:r w:rsidR="00093BEA">
        <w:rPr>
          <w:rFonts w:eastAsia="Arial" w:cs="Arial"/>
          <w:lang w:eastAsia="x-none"/>
        </w:rPr>
        <w:t>hídrica a l’àrea més poblada del país. Aquest fet, a més, servirà per reduir les extraccions d’aig</w:t>
      </w:r>
      <w:r w:rsidR="00490C1F">
        <w:rPr>
          <w:rFonts w:eastAsia="Arial" w:cs="Arial"/>
          <w:lang w:eastAsia="x-none"/>
        </w:rPr>
        <w:t>ua del riu Ter cap a Barcelona.</w:t>
      </w:r>
    </w:p>
    <w:p w14:paraId="0B05312D" w14:textId="7BEAB3D0" w:rsidR="00094D26" w:rsidRPr="00490C1F" w:rsidRDefault="00490C1F" w:rsidP="00490C1F">
      <w:pPr>
        <w:jc w:val="both"/>
        <w:rPr>
          <w:rFonts w:eastAsia="Arial" w:cs="Arial"/>
          <w:lang w:eastAsia="x-none"/>
        </w:rPr>
      </w:pPr>
      <w:r w:rsidRPr="00490C1F">
        <w:rPr>
          <w:rFonts w:cs="Arial"/>
          <w:bCs/>
        </w:rPr>
        <w:t xml:space="preserve">Aquest panell d’assessorament científic està composat per dotze membres amb una llarga experiència investigadora en el cicle integral de l’aigua i en l’avaluació de riscos per al medi i la salut. </w:t>
      </w:r>
      <w:r w:rsidR="00093BEA" w:rsidRPr="00490C1F">
        <w:rPr>
          <w:rFonts w:eastAsia="Arial" w:cs="Arial"/>
          <w:lang w:eastAsia="x-none"/>
        </w:rPr>
        <w:t xml:space="preserve">Els </w:t>
      </w:r>
      <w:r w:rsidR="006754C5" w:rsidRPr="00490C1F">
        <w:rPr>
          <w:rFonts w:eastAsia="Arial" w:cs="Arial"/>
          <w:lang w:eastAsia="x-none"/>
        </w:rPr>
        <w:t>dotze</w:t>
      </w:r>
      <w:r w:rsidR="00093BEA" w:rsidRPr="00490C1F">
        <w:rPr>
          <w:rFonts w:eastAsia="Arial" w:cs="Arial"/>
          <w:lang w:eastAsia="x-none"/>
        </w:rPr>
        <w:t xml:space="preserve"> membres d’aquest comitè són: </w:t>
      </w:r>
    </w:p>
    <w:p w14:paraId="1779BEEC" w14:textId="77777777" w:rsidR="00094D26" w:rsidRPr="00094D26" w:rsidRDefault="00094D26" w:rsidP="00094D26">
      <w:pPr>
        <w:pStyle w:val="NormalWeb"/>
        <w:spacing w:before="0" w:beforeAutospacing="0" w:after="120" w:afterAutospacing="0"/>
        <w:rPr>
          <w:rFonts w:ascii="Arial" w:hAnsi="Arial" w:cs="Arial"/>
          <w:color w:val="7F7F7F" w:themeColor="text1" w:themeTint="80"/>
        </w:rPr>
      </w:pPr>
    </w:p>
    <w:p w14:paraId="3235CAA4" w14:textId="511B9C7F" w:rsidR="00BD30C3" w:rsidRPr="00E76936" w:rsidRDefault="00094D26" w:rsidP="000D1A88">
      <w:pPr>
        <w:pStyle w:val="Pargrafdellista"/>
        <w:numPr>
          <w:ilvl w:val="0"/>
          <w:numId w:val="18"/>
        </w:numPr>
        <w:spacing w:before="0" w:after="120" w:line="240" w:lineRule="auto"/>
        <w:contextualSpacing w:val="0"/>
        <w:jc w:val="both"/>
        <w:rPr>
          <w:rFonts w:eastAsia="Times New Roman" w:cs="Arial"/>
        </w:rPr>
      </w:pPr>
      <w:r w:rsidRPr="00E76936">
        <w:rPr>
          <w:rFonts w:eastAsia="Calibri" w:cs="Arial"/>
          <w:b/>
          <w:kern w:val="24"/>
        </w:rPr>
        <w:t xml:space="preserve">Damià Barceló </w:t>
      </w:r>
    </w:p>
    <w:p w14:paraId="2B4F9E63" w14:textId="77777777" w:rsidR="00E76936" w:rsidRPr="00E76936" w:rsidRDefault="00E76936" w:rsidP="00E76936">
      <w:pPr>
        <w:spacing w:before="0" w:after="120" w:line="240" w:lineRule="auto"/>
        <w:jc w:val="both"/>
        <w:rPr>
          <w:rFonts w:eastAsia="Times New Roman" w:cs="Arial"/>
        </w:rPr>
      </w:pPr>
    </w:p>
    <w:p w14:paraId="4E7F7F8F" w14:textId="74D3447C" w:rsidR="00BD30C3" w:rsidRDefault="00AC39BA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Director de l’Institut Català de Recerca de l’Aigua (ICRA) des de 2008. Doctor en Ciències Químiques per la Universitat de Barcelona (1984). </w:t>
      </w:r>
      <w:r w:rsidRPr="00AC39BA">
        <w:rPr>
          <w:rFonts w:eastAsia="Times New Roman" w:cs="Arial"/>
        </w:rPr>
        <w:t xml:space="preserve">Des de l'any 1987 fins a 1993 i des de 1993 fins 1999 va ser col·laborador científic i investigador científic, respectivament, del Departament de Química Ambiental de l'Institut d'Investigacions Químiques Ambientals de Barcelona (IIQAB) del Consell Superior d'Investigacions Científiques (CSIC). Actualment és professor d'investigació i </w:t>
      </w:r>
      <w:proofErr w:type="spellStart"/>
      <w:r w:rsidRPr="00AC39BA">
        <w:rPr>
          <w:rFonts w:eastAsia="Times New Roman" w:cs="Arial"/>
        </w:rPr>
        <w:t>vicedirector</w:t>
      </w:r>
      <w:proofErr w:type="spellEnd"/>
      <w:r w:rsidRPr="00AC39BA">
        <w:rPr>
          <w:rFonts w:eastAsia="Times New Roman" w:cs="Arial"/>
        </w:rPr>
        <w:t xml:space="preserve"> de l'Institut de Diagnòstic Ambiental i Estudis de l'Aigua (IDAEA) del Consell Superior d'Investigacions Científiques (CSIC). Des de 1999 forma part de diferents consells científics internacionals d'institucions de prestigi.</w:t>
      </w:r>
    </w:p>
    <w:p w14:paraId="72953350" w14:textId="1DFA99BA" w:rsidR="006754C5" w:rsidRPr="00A357C2" w:rsidRDefault="006754C5" w:rsidP="006754C5">
      <w:pPr>
        <w:spacing w:after="120"/>
        <w:jc w:val="both"/>
        <w:rPr>
          <w:rFonts w:cs="Arial"/>
        </w:rPr>
      </w:pPr>
    </w:p>
    <w:p w14:paraId="60DE6B76" w14:textId="77777777" w:rsidR="006754C5" w:rsidRPr="00A357C2" w:rsidRDefault="006754C5" w:rsidP="006754C5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cs="Arial"/>
          <w:b/>
        </w:rPr>
      </w:pPr>
      <w:r>
        <w:rPr>
          <w:rFonts w:eastAsia="Calibri" w:cs="Arial"/>
          <w:b/>
          <w:kern w:val="24"/>
        </w:rPr>
        <w:t xml:space="preserve">Wolfgang </w:t>
      </w:r>
      <w:proofErr w:type="spellStart"/>
      <w:r>
        <w:rPr>
          <w:rFonts w:eastAsia="Calibri" w:cs="Arial"/>
          <w:b/>
          <w:kern w:val="24"/>
        </w:rPr>
        <w:t>Gernjak</w:t>
      </w:r>
      <w:proofErr w:type="spellEnd"/>
    </w:p>
    <w:p w14:paraId="356D5522" w14:textId="230D29E5" w:rsidR="006754C5" w:rsidRPr="00464B7C" w:rsidRDefault="00087031" w:rsidP="00464B7C">
      <w:pPr>
        <w:spacing w:after="120"/>
        <w:jc w:val="both"/>
        <w:rPr>
          <w:rFonts w:cs="Arial"/>
        </w:rPr>
      </w:pPr>
      <w:r>
        <w:rPr>
          <w:rFonts w:cs="Arial"/>
        </w:rPr>
        <w:t>Responsable</w:t>
      </w:r>
      <w:r w:rsidR="006754C5">
        <w:rPr>
          <w:rFonts w:cs="Arial"/>
        </w:rPr>
        <w:t xml:space="preserve"> </w:t>
      </w:r>
      <w:r>
        <w:rPr>
          <w:rFonts w:cs="Arial"/>
        </w:rPr>
        <w:t>d</w:t>
      </w:r>
      <w:r w:rsidR="006754C5">
        <w:rPr>
          <w:rFonts w:cs="Arial"/>
        </w:rPr>
        <w:t>el projecte de subministrament d’aigua i tractament avançat a l’Institut Català de Recerca de l’Aigua (ICRA). És doctor</w:t>
      </w:r>
      <w:r w:rsidR="006754C5" w:rsidRPr="00F72E44">
        <w:rPr>
          <w:rFonts w:cs="Arial"/>
        </w:rPr>
        <w:t xml:space="preserve"> en Administració de Terres i Aigües </w:t>
      </w:r>
      <w:r w:rsidR="006754C5">
        <w:rPr>
          <w:rFonts w:cs="Arial"/>
        </w:rPr>
        <w:t xml:space="preserve">a la Universitat de </w:t>
      </w:r>
      <w:r w:rsidR="006754C5">
        <w:rPr>
          <w:rFonts w:cs="Arial"/>
        </w:rPr>
        <w:lastRenderedPageBreak/>
        <w:t>Recursos Naturals i Ciència de Vida de</w:t>
      </w:r>
      <w:r w:rsidR="006754C5" w:rsidRPr="00F72E44">
        <w:rPr>
          <w:rFonts w:cs="Arial"/>
        </w:rPr>
        <w:t xml:space="preserve"> Viena</w:t>
      </w:r>
      <w:r w:rsidR="006754C5">
        <w:rPr>
          <w:rFonts w:cs="Arial"/>
        </w:rPr>
        <w:t xml:space="preserve"> (BOKU) des de 2006</w:t>
      </w:r>
      <w:r w:rsidR="006754C5" w:rsidRPr="00F72E44">
        <w:rPr>
          <w:rFonts w:cs="Arial"/>
        </w:rPr>
        <w:t xml:space="preserve"> </w:t>
      </w:r>
      <w:r w:rsidR="006754C5">
        <w:rPr>
          <w:rFonts w:cs="Arial"/>
        </w:rPr>
        <w:t>i m</w:t>
      </w:r>
      <w:r w:rsidR="006754C5" w:rsidRPr="00F72E44">
        <w:rPr>
          <w:rFonts w:cs="Arial"/>
        </w:rPr>
        <w:t>àster en Química Analítica i Física per la Universitat de Tecnologia de Viena</w:t>
      </w:r>
      <w:r w:rsidR="006754C5">
        <w:rPr>
          <w:rFonts w:cs="Arial"/>
        </w:rPr>
        <w:t xml:space="preserve"> (2002)</w:t>
      </w:r>
      <w:r w:rsidR="006754C5" w:rsidRPr="00F72E44">
        <w:rPr>
          <w:rFonts w:cs="Arial"/>
        </w:rPr>
        <w:t xml:space="preserve">. </w:t>
      </w:r>
      <w:r w:rsidR="006754C5">
        <w:rPr>
          <w:rFonts w:cs="Arial"/>
        </w:rPr>
        <w:t xml:space="preserve">Entre els anys 2000 i </w:t>
      </w:r>
      <w:r w:rsidR="006754C5" w:rsidRPr="00F72E44">
        <w:rPr>
          <w:rFonts w:cs="Arial"/>
        </w:rPr>
        <w:t xml:space="preserve">2008 </w:t>
      </w:r>
      <w:r w:rsidR="006754C5">
        <w:rPr>
          <w:rFonts w:cs="Arial"/>
        </w:rPr>
        <w:t xml:space="preserve">ha treballat com a investigador extern i post </w:t>
      </w:r>
      <w:r w:rsidR="006754C5" w:rsidRPr="00F72E44">
        <w:rPr>
          <w:rFonts w:cs="Arial"/>
        </w:rPr>
        <w:t>doc</w:t>
      </w:r>
      <w:r w:rsidR="006754C5">
        <w:rPr>
          <w:rFonts w:cs="Arial"/>
        </w:rPr>
        <w:t>toral a la</w:t>
      </w:r>
      <w:r w:rsidR="006754C5" w:rsidRPr="00F72E44">
        <w:rPr>
          <w:rFonts w:cs="Arial"/>
        </w:rPr>
        <w:t xml:space="preserve"> Pla</w:t>
      </w:r>
      <w:r w:rsidR="006754C5">
        <w:rPr>
          <w:rFonts w:cs="Arial"/>
        </w:rPr>
        <w:t xml:space="preserve">taforma Solar d'Almeria. També ha exercit com </w:t>
      </w:r>
      <w:r>
        <w:rPr>
          <w:rFonts w:cs="Arial"/>
        </w:rPr>
        <w:t xml:space="preserve">a </w:t>
      </w:r>
      <w:r w:rsidR="006754C5">
        <w:rPr>
          <w:rFonts w:cs="Arial"/>
        </w:rPr>
        <w:t xml:space="preserve">investigador sènior </w:t>
      </w:r>
      <w:r>
        <w:rPr>
          <w:rFonts w:cs="Arial"/>
        </w:rPr>
        <w:t>en temes vinculats amb l’</w:t>
      </w:r>
      <w:r w:rsidR="006754C5">
        <w:rPr>
          <w:rFonts w:cs="Arial"/>
        </w:rPr>
        <w:t xml:space="preserve">oxidació i dessalinització avançada solar entre els anys </w:t>
      </w:r>
      <w:r w:rsidR="006754C5" w:rsidRPr="00F72E44">
        <w:rPr>
          <w:rFonts w:cs="Arial"/>
        </w:rPr>
        <w:t xml:space="preserve">2008-2014 </w:t>
      </w:r>
      <w:r w:rsidR="006754C5">
        <w:rPr>
          <w:rFonts w:cs="Arial"/>
        </w:rPr>
        <w:t>a la Universitat de Queensland</w:t>
      </w:r>
      <w:r w:rsidR="006754C5" w:rsidRPr="00F72E44">
        <w:rPr>
          <w:rFonts w:cs="Arial"/>
        </w:rPr>
        <w:t xml:space="preserve">, </w:t>
      </w:r>
      <w:r>
        <w:rPr>
          <w:rFonts w:cs="Arial"/>
        </w:rPr>
        <w:t xml:space="preserve">a </w:t>
      </w:r>
      <w:r w:rsidR="006754C5" w:rsidRPr="00F72E44">
        <w:rPr>
          <w:rFonts w:cs="Arial"/>
        </w:rPr>
        <w:t>Austràlia</w:t>
      </w:r>
      <w:r w:rsidR="006754C5">
        <w:rPr>
          <w:rFonts w:cs="Arial"/>
        </w:rPr>
        <w:t>.</w:t>
      </w:r>
    </w:p>
    <w:p w14:paraId="1424F287" w14:textId="77777777" w:rsidR="007E3D87" w:rsidRPr="007E3D87" w:rsidRDefault="007E3D87" w:rsidP="00BD30C3">
      <w:pPr>
        <w:spacing w:before="0" w:after="120"/>
        <w:jc w:val="both"/>
        <w:rPr>
          <w:rFonts w:eastAsia="Times New Roman" w:cs="Arial"/>
          <w:b/>
        </w:rPr>
      </w:pPr>
    </w:p>
    <w:p w14:paraId="31999105" w14:textId="1EA17D07" w:rsidR="00094D26" w:rsidRPr="007E3D87" w:rsidRDefault="00094D26" w:rsidP="00BD30C3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  <w:b/>
        </w:rPr>
      </w:pPr>
      <w:r w:rsidRPr="007E3D87">
        <w:rPr>
          <w:rFonts w:eastAsia="Calibri" w:cs="Arial"/>
          <w:b/>
          <w:kern w:val="24"/>
        </w:rPr>
        <w:t xml:space="preserve">Josep </w:t>
      </w:r>
      <w:proofErr w:type="spellStart"/>
      <w:r w:rsidRPr="007E3D87">
        <w:rPr>
          <w:rFonts w:eastAsia="Calibri" w:cs="Arial"/>
          <w:b/>
          <w:kern w:val="24"/>
        </w:rPr>
        <w:t>Caixach</w:t>
      </w:r>
      <w:proofErr w:type="spellEnd"/>
      <w:r w:rsidRPr="007E3D87">
        <w:rPr>
          <w:rFonts w:eastAsia="Calibri" w:cs="Arial"/>
          <w:b/>
          <w:kern w:val="24"/>
        </w:rPr>
        <w:t xml:space="preserve"> </w:t>
      </w:r>
    </w:p>
    <w:p w14:paraId="26B19446" w14:textId="77777777" w:rsidR="00087031" w:rsidRDefault="00087031" w:rsidP="001345A8">
      <w:pPr>
        <w:spacing w:before="0" w:after="120"/>
        <w:jc w:val="both"/>
        <w:rPr>
          <w:rFonts w:eastAsia="Times New Roman" w:cs="Arial"/>
        </w:rPr>
      </w:pPr>
    </w:p>
    <w:p w14:paraId="0CD20523" w14:textId="77777777" w:rsidR="001D2C16" w:rsidRPr="00AB342F" w:rsidRDefault="001D2C16" w:rsidP="001D2C16">
      <w:pPr>
        <w:spacing w:after="120"/>
        <w:jc w:val="both"/>
        <w:rPr>
          <w:rFonts w:cs="Arial"/>
        </w:rPr>
      </w:pPr>
      <w:r w:rsidRPr="00AB342F">
        <w:rPr>
          <w:rFonts w:cs="Arial"/>
        </w:rPr>
        <w:t xml:space="preserve">Josep </w:t>
      </w:r>
      <w:proofErr w:type="spellStart"/>
      <w:r w:rsidRPr="00AB342F">
        <w:rPr>
          <w:rFonts w:cs="Arial"/>
        </w:rPr>
        <w:t>Caixach</w:t>
      </w:r>
      <w:proofErr w:type="spellEnd"/>
      <w:r w:rsidRPr="00AB342F">
        <w:rPr>
          <w:rFonts w:cs="Arial"/>
        </w:rPr>
        <w:t xml:space="preserve">, </w:t>
      </w:r>
      <w:r>
        <w:rPr>
          <w:rFonts w:cs="Arial"/>
        </w:rPr>
        <w:t>doctor i i</w:t>
      </w:r>
      <w:r w:rsidRPr="00AB342F">
        <w:rPr>
          <w:rFonts w:cs="Arial"/>
        </w:rPr>
        <w:t xml:space="preserve">nvestigador </w:t>
      </w:r>
      <w:r>
        <w:rPr>
          <w:rFonts w:cs="Arial"/>
        </w:rPr>
        <w:t>ci</w:t>
      </w:r>
      <w:r w:rsidRPr="00AB342F">
        <w:rPr>
          <w:rFonts w:cs="Arial"/>
        </w:rPr>
        <w:t xml:space="preserve">entífic del </w:t>
      </w:r>
      <w:proofErr w:type="spellStart"/>
      <w:r w:rsidRPr="00AB342F">
        <w:rPr>
          <w:rFonts w:cs="Arial"/>
        </w:rPr>
        <w:t>Consejo</w:t>
      </w:r>
      <w:proofErr w:type="spellEnd"/>
      <w:r w:rsidRPr="00AB342F">
        <w:rPr>
          <w:rFonts w:cs="Arial"/>
        </w:rPr>
        <w:t xml:space="preserve"> Superior </w:t>
      </w:r>
      <w:r>
        <w:rPr>
          <w:rFonts w:cs="Arial"/>
        </w:rPr>
        <w:t xml:space="preserve">de </w:t>
      </w:r>
      <w:proofErr w:type="spellStart"/>
      <w:r>
        <w:rPr>
          <w:rFonts w:cs="Arial"/>
        </w:rPr>
        <w:t>Investigaciones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Científicas</w:t>
      </w:r>
      <w:proofErr w:type="spellEnd"/>
      <w:r>
        <w:rPr>
          <w:rFonts w:cs="Arial"/>
        </w:rPr>
        <w:t xml:space="preserve"> (</w:t>
      </w:r>
      <w:r w:rsidRPr="00AB342F">
        <w:rPr>
          <w:rFonts w:cs="Arial"/>
        </w:rPr>
        <w:t>CSIC</w:t>
      </w:r>
      <w:r>
        <w:rPr>
          <w:rFonts w:cs="Arial"/>
        </w:rPr>
        <w:t>)</w:t>
      </w:r>
      <w:r w:rsidRPr="00AB342F">
        <w:rPr>
          <w:rFonts w:cs="Arial"/>
        </w:rPr>
        <w:t>. Pertany al Institut de Diagnosi Ambiental i E</w:t>
      </w:r>
      <w:r>
        <w:rPr>
          <w:rFonts w:cs="Arial"/>
        </w:rPr>
        <w:t>studis de l’Aigua de Barcelona (</w:t>
      </w:r>
      <w:r w:rsidRPr="00AB342F">
        <w:rPr>
          <w:rFonts w:cs="Arial"/>
        </w:rPr>
        <w:t>IDAEA</w:t>
      </w:r>
      <w:r>
        <w:rPr>
          <w:rFonts w:cs="Arial"/>
        </w:rPr>
        <w:t>).</w:t>
      </w:r>
      <w:r w:rsidRPr="00AB342F">
        <w:rPr>
          <w:rFonts w:cs="Arial"/>
        </w:rPr>
        <w:t>Especialista en el desenvolupament de metodologies analítiques basades en l’Espectrometria de Masses per a l’anàlisi de contaminants orgànics en el medi ambient.</w:t>
      </w:r>
    </w:p>
    <w:p w14:paraId="727B3339" w14:textId="0BB2EA97" w:rsidR="001D2C16" w:rsidRDefault="001D2C16" w:rsidP="001D2C16">
      <w:pPr>
        <w:spacing w:after="120"/>
        <w:jc w:val="both"/>
        <w:rPr>
          <w:rFonts w:cs="Arial"/>
        </w:rPr>
      </w:pPr>
      <w:r>
        <w:rPr>
          <w:rFonts w:cs="Arial"/>
        </w:rPr>
        <w:t>Els camps de treball principals on desenvolupa la seva investigació se centren en l’e</w:t>
      </w:r>
      <w:r w:rsidRPr="00AB342F">
        <w:rPr>
          <w:rFonts w:cs="Arial"/>
        </w:rPr>
        <w:t>studi del comportament i evolució dels CO en els proce</w:t>
      </w:r>
      <w:r>
        <w:rPr>
          <w:rFonts w:cs="Arial"/>
        </w:rPr>
        <w:t xml:space="preserve">ssos de tractament d’aigua ( </w:t>
      </w:r>
      <w:proofErr w:type="spellStart"/>
      <w:r>
        <w:rPr>
          <w:rFonts w:cs="Arial"/>
        </w:rPr>
        <w:t>ETAPs</w:t>
      </w:r>
      <w:proofErr w:type="spellEnd"/>
      <w:r>
        <w:rPr>
          <w:rFonts w:cs="Arial"/>
        </w:rPr>
        <w:t xml:space="preserve"> , </w:t>
      </w:r>
      <w:proofErr w:type="spellStart"/>
      <w:r>
        <w:rPr>
          <w:rFonts w:cs="Arial"/>
        </w:rPr>
        <w:t>EDARs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ERAs</w:t>
      </w:r>
      <w:proofErr w:type="spellEnd"/>
      <w:r>
        <w:rPr>
          <w:rFonts w:cs="Arial"/>
        </w:rPr>
        <w:t>), el d</w:t>
      </w:r>
      <w:r w:rsidRPr="00AB342F">
        <w:rPr>
          <w:rFonts w:cs="Arial"/>
        </w:rPr>
        <w:t xml:space="preserve">esenvolupament i Implementació de la Directiva Marc de l’Aigua per al Ministeri de Medi Ambient </w:t>
      </w:r>
      <w:r>
        <w:rPr>
          <w:rFonts w:cs="Arial"/>
        </w:rPr>
        <w:t>i l’Agència Catalana de l’Aigua i l’ex</w:t>
      </w:r>
      <w:r w:rsidRPr="00AB342F">
        <w:rPr>
          <w:rFonts w:cs="Arial"/>
        </w:rPr>
        <w:t>ecució de projectes R+D per a les principals companyies públiques i privades del domini  de l’aigua.</w:t>
      </w:r>
    </w:p>
    <w:p w14:paraId="61DC638A" w14:textId="77777777" w:rsidR="007E3D87" w:rsidRPr="001345A8" w:rsidRDefault="007E3D87" w:rsidP="001345A8">
      <w:pPr>
        <w:spacing w:before="0" w:after="120"/>
        <w:jc w:val="both"/>
        <w:rPr>
          <w:rFonts w:eastAsia="Times New Roman" w:cs="Arial"/>
        </w:rPr>
      </w:pPr>
    </w:p>
    <w:p w14:paraId="6B5D45FB" w14:textId="788D2B9C" w:rsidR="00094D26" w:rsidRPr="00087031" w:rsidRDefault="00E76936" w:rsidP="00BD30C3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  <w:b/>
        </w:rPr>
      </w:pPr>
      <w:r>
        <w:rPr>
          <w:rFonts w:eastAsia="Calibri" w:cs="Arial"/>
          <w:b/>
          <w:kern w:val="24"/>
        </w:rPr>
        <w:t>Antoni Ginebreda</w:t>
      </w:r>
    </w:p>
    <w:p w14:paraId="3675EC13" w14:textId="79E65063" w:rsidR="007F7509" w:rsidRDefault="007F7509" w:rsidP="007F7509">
      <w:pPr>
        <w:spacing w:before="0" w:after="120"/>
        <w:jc w:val="both"/>
        <w:rPr>
          <w:rFonts w:eastAsia="Times New Roman" w:cs="Arial"/>
        </w:rPr>
      </w:pPr>
    </w:p>
    <w:p w14:paraId="3B220530" w14:textId="77777777" w:rsidR="005162BD" w:rsidRDefault="005162BD" w:rsidP="005162BD">
      <w:pPr>
        <w:pStyle w:val="Pargrafdellista"/>
        <w:spacing w:after="120"/>
        <w:ind w:left="0"/>
        <w:jc w:val="both"/>
        <w:rPr>
          <w:rFonts w:cs="Arial"/>
        </w:rPr>
      </w:pPr>
      <w:r w:rsidRPr="001F403F">
        <w:rPr>
          <w:rFonts w:cs="Arial"/>
        </w:rPr>
        <w:t>Acumula més de 30 anys d’experiència professional, dels quals 16 (1992-2008) han estat dedicats a la gestió pública de l’aigua a la Junta de Sanejament i a l’Agència Catalana de l’Aigua (Generalitat de Catalunya). Actualment es Professor de Investigació del Consell Superior de Investigacions Científiques (CSIC), a l’ Institut de Diagnòstic Ambiental i Estudis de l’Aigua (IDÆA), ocupant la plaça denominada “Qualitat de l’aigua i la seva gestió”.</w:t>
      </w:r>
    </w:p>
    <w:p w14:paraId="646859AE" w14:textId="77777777" w:rsidR="007E3D87" w:rsidRPr="00094D26" w:rsidRDefault="007E3D87" w:rsidP="007E3D87">
      <w:pPr>
        <w:pStyle w:val="Pargrafdellista"/>
        <w:spacing w:before="0" w:after="120"/>
        <w:contextualSpacing w:val="0"/>
        <w:jc w:val="both"/>
        <w:rPr>
          <w:rFonts w:eastAsia="Times New Roman" w:cs="Arial"/>
        </w:rPr>
      </w:pPr>
    </w:p>
    <w:p w14:paraId="6459838F" w14:textId="77777777" w:rsidR="00B950E7" w:rsidRPr="00B950E7" w:rsidRDefault="00B950E7" w:rsidP="00964C6E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  <w:b/>
        </w:rPr>
      </w:pPr>
      <w:r w:rsidRPr="00B950E7">
        <w:rPr>
          <w:rFonts w:eastAsia="Calibri" w:cs="Arial"/>
          <w:b/>
          <w:kern w:val="24"/>
        </w:rPr>
        <w:t>Jesus Gómez</w:t>
      </w:r>
    </w:p>
    <w:p w14:paraId="1C8F124E" w14:textId="77777777" w:rsidR="00B950E7" w:rsidRDefault="00B950E7" w:rsidP="00B950E7">
      <w:pPr>
        <w:spacing w:before="0" w:after="120"/>
        <w:jc w:val="both"/>
        <w:rPr>
          <w:rFonts w:eastAsia="Times New Roman" w:cs="Arial"/>
        </w:rPr>
      </w:pPr>
    </w:p>
    <w:p w14:paraId="31A8C52A" w14:textId="1A752EBF" w:rsidR="00BD30C3" w:rsidRPr="00B950E7" w:rsidRDefault="00B950E7" w:rsidP="00B950E7">
      <w:pPr>
        <w:spacing w:before="0" w:after="120"/>
        <w:jc w:val="both"/>
        <w:rPr>
          <w:rFonts w:eastAsia="Times New Roman" w:cs="Arial"/>
        </w:rPr>
      </w:pPr>
      <w:r w:rsidRPr="00B950E7">
        <w:rPr>
          <w:rFonts w:eastAsia="Times New Roman" w:cs="Arial"/>
        </w:rPr>
        <w:t>Professor de</w:t>
      </w:r>
      <w:r w:rsidR="00BD30C3" w:rsidRPr="00B950E7">
        <w:rPr>
          <w:rFonts w:eastAsia="Times New Roman" w:cs="Arial"/>
        </w:rPr>
        <w:t xml:space="preserve"> Toxicologia del Departament de Farmacologia, Toxicologia i Química Terapèutica de la Universitat de Barcelona. </w:t>
      </w:r>
      <w:r w:rsidRPr="00B950E7">
        <w:rPr>
          <w:rFonts w:eastAsia="Times New Roman" w:cs="Arial"/>
        </w:rPr>
        <w:t xml:space="preserve">També es membre del Grup d’Investigació GRET (Grup de Recerca en Toxicologia)-CERETOX. La seva activitat investigadora es centra en els contaminants químics, la </w:t>
      </w:r>
      <w:proofErr w:type="spellStart"/>
      <w:r w:rsidRPr="00B950E7">
        <w:rPr>
          <w:rFonts w:eastAsia="Times New Roman" w:cs="Arial"/>
        </w:rPr>
        <w:t>toxicogenètica</w:t>
      </w:r>
      <w:proofErr w:type="spellEnd"/>
      <w:r w:rsidRPr="00B950E7">
        <w:rPr>
          <w:rFonts w:eastAsia="Times New Roman" w:cs="Arial"/>
        </w:rPr>
        <w:t xml:space="preserve"> i la tecnologia experimental sobre el desenvolupament embrionari. Assessora en temes d’avaluació de riscos tòxics en aliments, aigua, biocides i fàrmacs veterinaris. </w:t>
      </w:r>
    </w:p>
    <w:p w14:paraId="78B70C2B" w14:textId="77777777" w:rsidR="007E3D87" w:rsidRPr="00BD30C3" w:rsidRDefault="007E3D87" w:rsidP="00BD30C3">
      <w:pPr>
        <w:spacing w:before="0" w:after="120"/>
        <w:jc w:val="both"/>
        <w:rPr>
          <w:rFonts w:eastAsia="Times New Roman" w:cs="Arial"/>
        </w:rPr>
      </w:pPr>
    </w:p>
    <w:p w14:paraId="0F53CB8A" w14:textId="3C30DC14" w:rsidR="00BD30C3" w:rsidRPr="00BD30C3" w:rsidRDefault="00094D26" w:rsidP="00B46DBC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 w:rsidRPr="00BD30C3">
        <w:rPr>
          <w:rFonts w:eastAsia="Calibri" w:cs="Arial"/>
          <w:b/>
          <w:kern w:val="24"/>
        </w:rPr>
        <w:t xml:space="preserve">Joan Jofre </w:t>
      </w:r>
    </w:p>
    <w:p w14:paraId="5ADF81F1" w14:textId="282483C6" w:rsidR="00BD30C3" w:rsidRPr="003D6981" w:rsidRDefault="00BD30C3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Catedràtic emèrit del Departament de Microbiologia de la Universitat de Barcelona. Entre 1982 i 2010 va ser catedràtic del mateix departament. En l’àmbit de la recerca, ha centrat les seves </w:t>
      </w:r>
      <w:r>
        <w:rPr>
          <w:rFonts w:eastAsia="Times New Roman" w:cs="Arial"/>
        </w:rPr>
        <w:lastRenderedPageBreak/>
        <w:t xml:space="preserve">investigacions en quatre eixos: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detecció de patògens i indicadors,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transferència genètica horitzontal,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diversitat microbiana en ambients aquàtics i </w:t>
      </w:r>
      <w:r w:rsidR="00087031">
        <w:rPr>
          <w:rFonts w:eastAsia="Times New Roman" w:cs="Arial"/>
        </w:rPr>
        <w:t xml:space="preserve">el </w:t>
      </w:r>
      <w:proofErr w:type="spellStart"/>
      <w:r w:rsidRPr="00BD30C3">
        <w:rPr>
          <w:rFonts w:eastAsia="Times New Roman" w:cs="Arial"/>
          <w:i/>
        </w:rPr>
        <w:t>quorum</w:t>
      </w:r>
      <w:proofErr w:type="spellEnd"/>
      <w:r w:rsidRPr="00BD30C3">
        <w:rPr>
          <w:rFonts w:eastAsia="Times New Roman" w:cs="Arial"/>
          <w:i/>
        </w:rPr>
        <w:t xml:space="preserve"> </w:t>
      </w:r>
      <w:proofErr w:type="spellStart"/>
      <w:r w:rsidRPr="00BD30C3">
        <w:rPr>
          <w:rFonts w:eastAsia="Times New Roman" w:cs="Arial"/>
          <w:i/>
        </w:rPr>
        <w:t>sensing</w:t>
      </w:r>
      <w:proofErr w:type="spellEnd"/>
      <w:r>
        <w:rPr>
          <w:rFonts w:eastAsia="Times New Roman" w:cs="Arial"/>
        </w:rPr>
        <w:t xml:space="preserve"> en bacteris. </w:t>
      </w:r>
    </w:p>
    <w:p w14:paraId="37426F44" w14:textId="77777777" w:rsidR="001266BB" w:rsidRPr="001266BB" w:rsidRDefault="001266BB" w:rsidP="00C36635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>
        <w:rPr>
          <w:rFonts w:eastAsia="Calibri" w:cs="Arial"/>
          <w:b/>
          <w:kern w:val="24"/>
        </w:rPr>
        <w:t xml:space="preserve">Irene Jubany </w:t>
      </w:r>
    </w:p>
    <w:p w14:paraId="726243AF" w14:textId="77777777" w:rsidR="001266BB" w:rsidRDefault="001266BB" w:rsidP="001266BB">
      <w:pPr>
        <w:spacing w:before="0" w:after="120"/>
        <w:jc w:val="both"/>
        <w:rPr>
          <w:rFonts w:eastAsia="Times New Roman" w:cs="Arial"/>
        </w:rPr>
      </w:pPr>
    </w:p>
    <w:p w14:paraId="3A241C9C" w14:textId="1A881A36" w:rsidR="00751424" w:rsidRPr="001266BB" w:rsidRDefault="00751424" w:rsidP="001266BB">
      <w:pPr>
        <w:spacing w:before="0" w:after="120"/>
        <w:jc w:val="both"/>
        <w:rPr>
          <w:rFonts w:eastAsia="Times New Roman" w:cs="Arial"/>
        </w:rPr>
      </w:pPr>
      <w:r w:rsidRPr="001266BB">
        <w:rPr>
          <w:rFonts w:eastAsia="Times New Roman" w:cs="Arial"/>
        </w:rPr>
        <w:t xml:space="preserve">Enginyera Química per la Universitat Autònoma de Barcelona (2002), fent la tesi doctoral a la mateixa universitat (2002-2007) sobre l'eliminació biològica d’amoni en aigües residuals amb alta càrrega aplicant control avançat i eines de modelització i biologia molecular. </w:t>
      </w:r>
    </w:p>
    <w:p w14:paraId="07F71DE3" w14:textId="0F64ABB8" w:rsidR="00751424" w:rsidRDefault="00751424" w:rsidP="00BD30C3">
      <w:pPr>
        <w:spacing w:before="0" w:after="120"/>
        <w:jc w:val="both"/>
        <w:rPr>
          <w:rFonts w:eastAsia="Times New Roman" w:cs="Arial"/>
        </w:rPr>
      </w:pPr>
      <w:r w:rsidRPr="00751424">
        <w:rPr>
          <w:rFonts w:eastAsia="Times New Roman" w:cs="Arial"/>
        </w:rPr>
        <w:t xml:space="preserve">Després d’una breu incursió en la indústria de tractament de residus industrials (2007), ha continuat el seu currículum investigador a la Fundació CTM Centre Tecnològic (actualment </w:t>
      </w:r>
      <w:proofErr w:type="spellStart"/>
      <w:r w:rsidRPr="00751424">
        <w:rPr>
          <w:rFonts w:eastAsia="Times New Roman" w:cs="Arial"/>
        </w:rPr>
        <w:t>Eurecat</w:t>
      </w:r>
      <w:proofErr w:type="spellEnd"/>
      <w:r w:rsidRPr="00751424">
        <w:rPr>
          <w:rFonts w:eastAsia="Times New Roman" w:cs="Arial"/>
        </w:rPr>
        <w:t>-CTM) on lidera la línia de sòls contaminats i aigües subterrànies.</w:t>
      </w:r>
    </w:p>
    <w:p w14:paraId="241C7701" w14:textId="77777777" w:rsidR="003D6981" w:rsidRPr="00751424" w:rsidRDefault="003D6981" w:rsidP="00BD30C3">
      <w:pPr>
        <w:spacing w:before="0" w:after="120"/>
        <w:jc w:val="both"/>
        <w:rPr>
          <w:rFonts w:eastAsia="Times New Roman" w:cs="Arial"/>
        </w:rPr>
      </w:pPr>
    </w:p>
    <w:p w14:paraId="70E331BB" w14:textId="53B52285" w:rsidR="003D6981" w:rsidRPr="001266BB" w:rsidRDefault="001266BB" w:rsidP="00A82E33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>
        <w:rPr>
          <w:rFonts w:eastAsia="Calibri" w:cs="Arial"/>
          <w:b/>
          <w:kern w:val="24"/>
        </w:rPr>
        <w:t xml:space="preserve">Francisco </w:t>
      </w:r>
      <w:proofErr w:type="spellStart"/>
      <w:r>
        <w:rPr>
          <w:rFonts w:eastAsia="Calibri" w:cs="Arial"/>
          <w:b/>
          <w:kern w:val="24"/>
        </w:rPr>
        <w:t>Lucena</w:t>
      </w:r>
      <w:proofErr w:type="spellEnd"/>
    </w:p>
    <w:p w14:paraId="3AB8D95A" w14:textId="190C3FE5" w:rsidR="003D6981" w:rsidRPr="003D6981" w:rsidRDefault="003D6981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Catedràtic del Departament de Microbiologia de la Universitat de Barcelona. Ha estat professor titular del mateix departament durant 16 anys, entre 1985 i 2001. En l’àmbit de la recerca, ha centrat les seves investigacions en quatre eixos: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detecció de patògens i indicadors,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transferència genètica horitzontal, </w:t>
      </w:r>
      <w:r w:rsidR="00087031">
        <w:rPr>
          <w:rFonts w:eastAsia="Times New Roman" w:cs="Arial"/>
        </w:rPr>
        <w:t xml:space="preserve">la </w:t>
      </w:r>
      <w:r>
        <w:rPr>
          <w:rFonts w:eastAsia="Times New Roman" w:cs="Arial"/>
        </w:rPr>
        <w:t xml:space="preserve">diversitat microbiana en ambients aquàtics i </w:t>
      </w:r>
      <w:r w:rsidR="00087031">
        <w:rPr>
          <w:rFonts w:eastAsia="Times New Roman" w:cs="Arial"/>
        </w:rPr>
        <w:t xml:space="preserve">el </w:t>
      </w:r>
      <w:proofErr w:type="spellStart"/>
      <w:r w:rsidR="00BD30C3" w:rsidRPr="00087031">
        <w:rPr>
          <w:rFonts w:eastAsia="Times New Roman" w:cs="Arial"/>
          <w:i/>
        </w:rPr>
        <w:t>quo</w:t>
      </w:r>
      <w:r w:rsidRPr="00087031">
        <w:rPr>
          <w:rFonts w:eastAsia="Times New Roman" w:cs="Arial"/>
          <w:i/>
        </w:rPr>
        <w:t>rum</w:t>
      </w:r>
      <w:proofErr w:type="spellEnd"/>
      <w:r w:rsidRPr="00087031">
        <w:rPr>
          <w:rFonts w:eastAsia="Times New Roman" w:cs="Arial"/>
          <w:i/>
        </w:rPr>
        <w:t xml:space="preserve"> </w:t>
      </w:r>
      <w:proofErr w:type="spellStart"/>
      <w:r w:rsidRPr="00087031">
        <w:rPr>
          <w:rFonts w:eastAsia="Times New Roman" w:cs="Arial"/>
          <w:i/>
        </w:rPr>
        <w:t>sensing</w:t>
      </w:r>
      <w:proofErr w:type="spellEnd"/>
      <w:r>
        <w:rPr>
          <w:rFonts w:eastAsia="Times New Roman" w:cs="Arial"/>
        </w:rPr>
        <w:t xml:space="preserve"> en bacteris. </w:t>
      </w:r>
    </w:p>
    <w:p w14:paraId="2C80ED03" w14:textId="77777777" w:rsidR="00AC39BA" w:rsidRPr="00094D26" w:rsidRDefault="00AC39BA" w:rsidP="00BD30C3">
      <w:pPr>
        <w:pStyle w:val="Pargrafdellista"/>
        <w:spacing w:before="0" w:after="120"/>
        <w:contextualSpacing w:val="0"/>
        <w:jc w:val="both"/>
        <w:rPr>
          <w:rFonts w:eastAsia="Times New Roman" w:cs="Arial"/>
        </w:rPr>
      </w:pPr>
    </w:p>
    <w:p w14:paraId="7770C88B" w14:textId="0A5A416D" w:rsidR="00AC39BA" w:rsidRPr="001266BB" w:rsidRDefault="00094D26" w:rsidP="003F6F65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 w:rsidRPr="001266BB">
        <w:rPr>
          <w:rFonts w:eastAsia="Calibri" w:cs="Arial"/>
          <w:b/>
          <w:kern w:val="24"/>
        </w:rPr>
        <w:t xml:space="preserve">Xavier Martínez </w:t>
      </w:r>
    </w:p>
    <w:p w14:paraId="206DE11B" w14:textId="54AB3A5A" w:rsidR="00751424" w:rsidRDefault="00751424" w:rsidP="00BD30C3">
      <w:pPr>
        <w:spacing w:before="0" w:after="120"/>
        <w:jc w:val="both"/>
        <w:rPr>
          <w:rFonts w:eastAsia="Times New Roman" w:cs="Arial"/>
        </w:rPr>
      </w:pPr>
      <w:r w:rsidRPr="00751424">
        <w:rPr>
          <w:rFonts w:eastAsia="Times New Roman" w:cs="Arial"/>
        </w:rPr>
        <w:t xml:space="preserve">Enginyer Químic per la Universitat Politècnica de Catalunya (2003) i Postgrau en Sistemes de Gestió Ambiental </w:t>
      </w:r>
      <w:r w:rsidR="00087031">
        <w:rPr>
          <w:rFonts w:eastAsia="Times New Roman" w:cs="Arial"/>
        </w:rPr>
        <w:t xml:space="preserve">en </w:t>
      </w:r>
      <w:r w:rsidRPr="00751424">
        <w:rPr>
          <w:rFonts w:eastAsia="Times New Roman" w:cs="Arial"/>
        </w:rPr>
        <w:t xml:space="preserve">la mateixa universitat (2003). Va realitzar la tesi doctoral a la UPC (2003-2008) </w:t>
      </w:r>
      <w:r w:rsidR="00087031">
        <w:rPr>
          <w:rFonts w:eastAsia="Times New Roman" w:cs="Arial"/>
        </w:rPr>
        <w:t>sobre</w:t>
      </w:r>
      <w:r w:rsidRPr="00751424">
        <w:rPr>
          <w:rFonts w:eastAsia="Times New Roman" w:cs="Arial"/>
        </w:rPr>
        <w:t xml:space="preserve"> la distribució i mobilitat d’elements traça en sòls i establint els valors de fons d’aquests elements en </w:t>
      </w:r>
      <w:r w:rsidR="00087031">
        <w:rPr>
          <w:rFonts w:eastAsia="Times New Roman" w:cs="Arial"/>
        </w:rPr>
        <w:t>terrenys</w:t>
      </w:r>
      <w:r w:rsidRPr="00751424">
        <w:rPr>
          <w:rFonts w:eastAsia="Times New Roman" w:cs="Arial"/>
        </w:rPr>
        <w:t xml:space="preserve"> de Catalunya. Des del 2008 treballa a la Fundació CTM Centre Tecnològic (actualment </w:t>
      </w:r>
      <w:proofErr w:type="spellStart"/>
      <w:r w:rsidRPr="00751424">
        <w:rPr>
          <w:rFonts w:eastAsia="Times New Roman" w:cs="Arial"/>
        </w:rPr>
        <w:t>Eurecat</w:t>
      </w:r>
      <w:proofErr w:type="spellEnd"/>
      <w:r w:rsidRPr="00751424">
        <w:rPr>
          <w:rFonts w:eastAsia="Times New Roman" w:cs="Arial"/>
        </w:rPr>
        <w:t>-CTM) primer com a investigador i actualment al capdavant de la línia de Tecnologia de l’Aigua a la Unitat de Sostenibilitat</w:t>
      </w:r>
      <w:r>
        <w:rPr>
          <w:rFonts w:eastAsia="Times New Roman" w:cs="Arial"/>
        </w:rPr>
        <w:t>.</w:t>
      </w:r>
    </w:p>
    <w:p w14:paraId="1003D104" w14:textId="77777777" w:rsidR="00AC39BA" w:rsidRPr="00BD30C3" w:rsidRDefault="00AC39BA" w:rsidP="00BD30C3">
      <w:pPr>
        <w:spacing w:before="0" w:after="120"/>
        <w:jc w:val="both"/>
        <w:rPr>
          <w:rFonts w:eastAsia="Times New Roman" w:cs="Arial"/>
          <w:b/>
        </w:rPr>
      </w:pPr>
    </w:p>
    <w:p w14:paraId="4D4A99A2" w14:textId="77777777" w:rsidR="001266BB" w:rsidRPr="001266BB" w:rsidRDefault="00094D26" w:rsidP="00D31BE6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 w:rsidRPr="001266BB">
        <w:rPr>
          <w:rFonts w:eastAsia="Calibri" w:cs="Arial"/>
          <w:b/>
          <w:kern w:val="24"/>
        </w:rPr>
        <w:t xml:space="preserve">Rafael Mujeriego </w:t>
      </w:r>
    </w:p>
    <w:p w14:paraId="4DA419E5" w14:textId="6E5A68B4" w:rsidR="00087031" w:rsidRPr="000C5868" w:rsidRDefault="00AC39BA" w:rsidP="001266BB">
      <w:pPr>
        <w:spacing w:before="0" w:after="120"/>
        <w:jc w:val="both"/>
        <w:rPr>
          <w:rFonts w:eastAsia="Times New Roman" w:cs="Arial"/>
          <w:i/>
        </w:rPr>
      </w:pPr>
      <w:r w:rsidRPr="001266BB">
        <w:rPr>
          <w:rFonts w:eastAsia="Times New Roman" w:cs="Arial"/>
        </w:rPr>
        <w:br/>
        <w:t>Catedràtic (jubilat) d’Enginyeria Ambiental de la UPC</w:t>
      </w:r>
      <w:r w:rsidR="00EA53B0" w:rsidRPr="001266BB">
        <w:rPr>
          <w:rFonts w:eastAsia="Times New Roman" w:cs="Arial"/>
        </w:rPr>
        <w:t xml:space="preserve"> entre 1986 i 2011</w:t>
      </w:r>
      <w:r w:rsidRPr="001266BB">
        <w:rPr>
          <w:rFonts w:eastAsia="Times New Roman" w:cs="Arial"/>
        </w:rPr>
        <w:t xml:space="preserve"> i president de l’Associació Espanyola de Reutilització Sostenible de l’Aigua.</w:t>
      </w:r>
      <w:r w:rsidR="007F290F" w:rsidRPr="001266BB">
        <w:rPr>
          <w:rFonts w:eastAsia="Times New Roman" w:cs="Arial"/>
        </w:rPr>
        <w:t xml:space="preserve"> També és </w:t>
      </w:r>
      <w:r w:rsidR="00A459BE">
        <w:rPr>
          <w:rFonts w:eastAsia="Times New Roman" w:cs="Arial"/>
        </w:rPr>
        <w:t>vice</w:t>
      </w:r>
      <w:r w:rsidR="007F290F" w:rsidRPr="001266BB">
        <w:rPr>
          <w:rFonts w:eastAsia="Times New Roman" w:cs="Arial"/>
        </w:rPr>
        <w:t>president del Consell per a l’Ús Sostenible de l’</w:t>
      </w:r>
      <w:r w:rsidR="00EA53B0" w:rsidRPr="001266BB">
        <w:rPr>
          <w:rFonts w:eastAsia="Times New Roman" w:cs="Arial"/>
        </w:rPr>
        <w:t xml:space="preserve">Aigua (CUSA). Ha estat professor durant 35 anys a la Universitat Politècnica de Catalunya i ha exercit com a soci de </w:t>
      </w:r>
      <w:proofErr w:type="spellStart"/>
      <w:r w:rsidR="00EA53B0" w:rsidRPr="000C5868">
        <w:rPr>
          <w:rFonts w:eastAsia="Times New Roman" w:cs="Arial"/>
          <w:i/>
        </w:rPr>
        <w:t>l’American</w:t>
      </w:r>
      <w:proofErr w:type="spellEnd"/>
      <w:r w:rsidR="00EA53B0" w:rsidRPr="000C5868">
        <w:rPr>
          <w:rFonts w:eastAsia="Times New Roman" w:cs="Arial"/>
          <w:i/>
        </w:rPr>
        <w:t xml:space="preserve"> </w:t>
      </w:r>
      <w:proofErr w:type="spellStart"/>
      <w:r w:rsidR="00EA53B0" w:rsidRPr="000C5868">
        <w:rPr>
          <w:rFonts w:eastAsia="Times New Roman" w:cs="Arial"/>
          <w:i/>
        </w:rPr>
        <w:t>WateReuse</w:t>
      </w:r>
      <w:proofErr w:type="spellEnd"/>
      <w:r w:rsidR="00EA53B0" w:rsidRPr="000C5868">
        <w:rPr>
          <w:rFonts w:eastAsia="Times New Roman" w:cs="Arial"/>
          <w:i/>
        </w:rPr>
        <w:t xml:space="preserve"> </w:t>
      </w:r>
      <w:proofErr w:type="spellStart"/>
      <w:r w:rsidR="00EA53B0" w:rsidRPr="000C5868">
        <w:rPr>
          <w:rFonts w:eastAsia="Times New Roman" w:cs="Arial"/>
          <w:i/>
        </w:rPr>
        <w:t>Association</w:t>
      </w:r>
      <w:proofErr w:type="spellEnd"/>
      <w:r w:rsidR="00EA53B0" w:rsidRPr="000C5868">
        <w:rPr>
          <w:rFonts w:eastAsia="Times New Roman" w:cs="Arial"/>
          <w:i/>
        </w:rPr>
        <w:t>.</w:t>
      </w:r>
    </w:p>
    <w:p w14:paraId="0EED52EC" w14:textId="373D81AA" w:rsidR="00AC39BA" w:rsidRPr="001266BB" w:rsidRDefault="00EA53B0" w:rsidP="001266BB">
      <w:pPr>
        <w:spacing w:before="0" w:after="120"/>
        <w:jc w:val="both"/>
        <w:rPr>
          <w:rFonts w:eastAsia="Times New Roman" w:cs="Arial"/>
        </w:rPr>
      </w:pPr>
      <w:r w:rsidRPr="001266BB">
        <w:rPr>
          <w:rFonts w:eastAsia="Times New Roman" w:cs="Arial"/>
        </w:rPr>
        <w:tab/>
      </w:r>
    </w:p>
    <w:p w14:paraId="2D10076B" w14:textId="38BD3224" w:rsidR="00AC39BA" w:rsidRPr="001266BB" w:rsidRDefault="00094D26" w:rsidP="00F67BF3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</w:rPr>
      </w:pPr>
      <w:r w:rsidRPr="001266BB">
        <w:rPr>
          <w:rFonts w:eastAsia="Calibri" w:cs="Arial"/>
          <w:b/>
          <w:kern w:val="24"/>
        </w:rPr>
        <w:t xml:space="preserve">Narcís Prat </w:t>
      </w:r>
    </w:p>
    <w:p w14:paraId="31C4F6D1" w14:textId="77777777" w:rsidR="007E3D87" w:rsidRDefault="007E3D87" w:rsidP="00BD30C3">
      <w:pPr>
        <w:spacing w:before="0" w:after="120"/>
        <w:jc w:val="both"/>
        <w:rPr>
          <w:rFonts w:eastAsia="Times New Roman" w:cs="Arial"/>
        </w:rPr>
      </w:pPr>
    </w:p>
    <w:p w14:paraId="3D8902B7" w14:textId="45C1AADF" w:rsidR="00AC39BA" w:rsidRDefault="00AC39BA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Catedràtic d’Ecologia per la Universitat de Barcelona. Doctor en Biologia per la UB (1978), és professor en aquesta universitat en el Departament d’Ecologia des de 1978. Membre fundador </w:t>
      </w:r>
      <w:r>
        <w:rPr>
          <w:rFonts w:eastAsia="Times New Roman" w:cs="Arial"/>
        </w:rPr>
        <w:lastRenderedPageBreak/>
        <w:t xml:space="preserve">de la </w:t>
      </w:r>
      <w:proofErr w:type="spellStart"/>
      <w:r>
        <w:rPr>
          <w:rFonts w:eastAsia="Times New Roman" w:cs="Arial"/>
        </w:rPr>
        <w:t>Fundación</w:t>
      </w:r>
      <w:proofErr w:type="spellEnd"/>
      <w:r>
        <w:rPr>
          <w:rFonts w:eastAsia="Times New Roman" w:cs="Arial"/>
        </w:rPr>
        <w:t xml:space="preserve"> Nueva Cultura del Agua, ha participat en diversos projectes sobre l’estat ecològic dels rius catalans, l’efecte dels incendis forestals en els rius mediterranis, entre d’altres.</w:t>
      </w:r>
    </w:p>
    <w:p w14:paraId="5F3AC4E9" w14:textId="23959BDC" w:rsidR="00AC39BA" w:rsidRPr="00AC39BA" w:rsidRDefault="00AC39BA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 </w:t>
      </w:r>
    </w:p>
    <w:p w14:paraId="0FB5A533" w14:textId="24B8FEB0" w:rsidR="00094D26" w:rsidRPr="00BD30C3" w:rsidRDefault="00AC39BA" w:rsidP="00BD30C3">
      <w:pPr>
        <w:pStyle w:val="Pargrafdellista"/>
        <w:numPr>
          <w:ilvl w:val="0"/>
          <w:numId w:val="18"/>
        </w:numPr>
        <w:spacing w:before="0" w:after="120"/>
        <w:contextualSpacing w:val="0"/>
        <w:jc w:val="both"/>
        <w:rPr>
          <w:rFonts w:eastAsia="Times New Roman" w:cs="Arial"/>
          <w:b/>
        </w:rPr>
      </w:pPr>
      <w:r w:rsidRPr="00BD30C3">
        <w:rPr>
          <w:rFonts w:eastAsia="Calibri" w:cs="Arial"/>
          <w:b/>
          <w:kern w:val="24"/>
        </w:rPr>
        <w:t>Lluís Reales</w:t>
      </w:r>
    </w:p>
    <w:p w14:paraId="2083A358" w14:textId="77777777" w:rsidR="00BD30C3" w:rsidRDefault="00BD30C3" w:rsidP="00BD30C3">
      <w:pPr>
        <w:spacing w:before="0" w:after="120"/>
        <w:jc w:val="both"/>
        <w:rPr>
          <w:rFonts w:eastAsia="Times New Roman" w:cs="Arial"/>
        </w:rPr>
      </w:pPr>
    </w:p>
    <w:p w14:paraId="616F8402" w14:textId="6C6D3965" w:rsidR="00AC39BA" w:rsidRPr="00AC39BA" w:rsidRDefault="00AC39BA" w:rsidP="00BD30C3">
      <w:pPr>
        <w:spacing w:before="0" w:after="120"/>
        <w:jc w:val="both"/>
        <w:rPr>
          <w:rFonts w:eastAsia="Times New Roman" w:cs="Arial"/>
        </w:rPr>
      </w:pPr>
      <w:r>
        <w:rPr>
          <w:rFonts w:eastAsia="Times New Roman" w:cs="Arial"/>
        </w:rPr>
        <w:t>P</w:t>
      </w:r>
      <w:r w:rsidRPr="00AC39BA">
        <w:rPr>
          <w:rFonts w:eastAsia="Times New Roman" w:cs="Arial"/>
        </w:rPr>
        <w:t>eriodista i comunicador especialista en temes científics i ambientals. Professor de periodisme científic, ambiental i de salut a la UAB. Director dels pro</w:t>
      </w:r>
      <w:r w:rsidR="000C5868">
        <w:rPr>
          <w:rFonts w:eastAsia="Times New Roman" w:cs="Arial"/>
        </w:rPr>
        <w:t xml:space="preserve">grames </w:t>
      </w:r>
      <w:proofErr w:type="spellStart"/>
      <w:r w:rsidR="000C5868">
        <w:rPr>
          <w:rFonts w:eastAsia="Times New Roman" w:cs="Arial"/>
        </w:rPr>
        <w:t>Deuwatts</w:t>
      </w:r>
      <w:proofErr w:type="spellEnd"/>
      <w:r w:rsidR="000C5868">
        <w:rPr>
          <w:rFonts w:eastAsia="Times New Roman" w:cs="Arial"/>
        </w:rPr>
        <w:t xml:space="preserve"> i Terrícoles a </w:t>
      </w:r>
      <w:proofErr w:type="spellStart"/>
      <w:r w:rsidR="000C5868">
        <w:rPr>
          <w:rFonts w:eastAsia="Times New Roman" w:cs="Arial"/>
        </w:rPr>
        <w:t>B</w:t>
      </w:r>
      <w:r w:rsidRPr="00AC39BA">
        <w:rPr>
          <w:rFonts w:eastAsia="Times New Roman" w:cs="Arial"/>
        </w:rPr>
        <w:t>etevé</w:t>
      </w:r>
      <w:proofErr w:type="spellEnd"/>
      <w:r w:rsidRPr="00AC39BA">
        <w:rPr>
          <w:rFonts w:eastAsia="Times New Roman" w:cs="Arial"/>
        </w:rPr>
        <w:t>. Ha dirigit la revista Medi Ambient. Tecnologia i cultura. Coaut</w:t>
      </w:r>
      <w:r w:rsidR="008D56AB">
        <w:rPr>
          <w:rFonts w:eastAsia="Times New Roman" w:cs="Arial"/>
        </w:rPr>
        <w:t>or del llibre "Medi Ambient: de</w:t>
      </w:r>
      <w:r w:rsidRPr="00AC39BA">
        <w:rPr>
          <w:rFonts w:eastAsia="Times New Roman" w:cs="Arial"/>
        </w:rPr>
        <w:t xml:space="preserve"> l'evolució cultural a l'evolució conscient". Ha rebut el premi ATLL 2017 per un programa sobre la gestió de l'aigua a l'àrea de Barcelona.</w:t>
      </w:r>
    </w:p>
    <w:p w14:paraId="7B47A1B8" w14:textId="77777777" w:rsidR="00094D26" w:rsidRPr="00094D26" w:rsidRDefault="00094D26" w:rsidP="00BD30C3">
      <w:pPr>
        <w:spacing w:before="120" w:after="120"/>
        <w:ind w:left="360"/>
        <w:jc w:val="both"/>
        <w:rPr>
          <w:rFonts w:eastAsia="Times New Roman" w:cs="Arial"/>
          <w:bCs/>
          <w:kern w:val="32"/>
          <w:shd w:val="clear" w:color="auto" w:fill="FFFFFF"/>
          <w:lang w:eastAsia="es-ES"/>
        </w:rPr>
      </w:pPr>
    </w:p>
    <w:sectPr w:rsidR="00094D26" w:rsidRPr="00094D26" w:rsidSect="00FF3C16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2095" w:right="1274" w:bottom="1560" w:left="1418" w:header="85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D67FB" w14:textId="77777777" w:rsidR="009A6BD5" w:rsidRDefault="009A6BD5" w:rsidP="001E49B9">
      <w:pPr>
        <w:spacing w:after="0" w:line="240" w:lineRule="auto"/>
      </w:pPr>
      <w:r>
        <w:separator/>
      </w:r>
    </w:p>
  </w:endnote>
  <w:endnote w:type="continuationSeparator" w:id="0">
    <w:p w14:paraId="380D67FC" w14:textId="77777777" w:rsidR="009A6BD5" w:rsidRDefault="009A6BD5" w:rsidP="001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7060"/>
      <w:docPartObj>
        <w:docPartGallery w:val="Page Numbers (Bottom of Page)"/>
        <w:docPartUnique/>
      </w:docPartObj>
    </w:sdtPr>
    <w:sdtEndPr/>
    <w:sdtContent>
      <w:p w14:paraId="380D67FE" w14:textId="77777777" w:rsidR="009A6BD5" w:rsidRDefault="009A6BD5">
        <w:pPr>
          <w:pStyle w:val="Peu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0D67FF" w14:textId="77777777" w:rsidR="009A6BD5" w:rsidRDefault="009A6BD5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</w:rPr>
      <w:id w:val="1487061"/>
      <w:docPartObj>
        <w:docPartGallery w:val="Page Numbers (Bottom of Page)"/>
        <w:docPartUnique/>
      </w:docPartObj>
    </w:sdtPr>
    <w:sdtEndPr/>
    <w:sdtContent>
      <w:p w14:paraId="380D6800" w14:textId="1C476D1D" w:rsidR="009A6BD5" w:rsidRPr="009455B8" w:rsidRDefault="009A6BD5">
        <w:pPr>
          <w:pStyle w:val="Peu"/>
          <w:jc w:val="right"/>
          <w:rPr>
            <w:color w:val="7F7F7F" w:themeColor="text1" w:themeTint="80"/>
          </w:rPr>
        </w:pPr>
        <w:r>
          <w:rPr>
            <w:noProof/>
            <w:color w:val="808080" w:themeColor="background1" w:themeShade="80"/>
            <w:lang w:eastAsia="ca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80D6805" wp14:editId="1B987BF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83185</wp:posOffset>
                  </wp:positionV>
                  <wp:extent cx="5902325" cy="0"/>
                  <wp:effectExtent l="6985" t="12700" r="15240" b="6350"/>
                  <wp:wrapNone/>
                  <wp:docPr id="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0232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7BBD33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-3.6pt;margin-top:6.55pt;width:464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" strokecolor="#7f7f7f [1612]" strokeweight="1pt"/>
              </w:pict>
            </mc:Fallback>
          </mc:AlternateContent>
        </w:r>
        <w:r>
          <w:rPr>
            <w:noProof/>
            <w:color w:val="7F7F7F" w:themeColor="text1" w:themeTint="80"/>
            <w:lang w:eastAsia="ca-E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80D6806" wp14:editId="229BB3FA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-34290</wp:posOffset>
                  </wp:positionV>
                  <wp:extent cx="4664075" cy="547370"/>
                  <wp:effectExtent l="1270" t="3810" r="1905" b="1270"/>
                  <wp:wrapNone/>
                  <wp:docPr id="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407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D681A" w14:textId="77777777" w:rsidR="009A6BD5" w:rsidRPr="00A860CE" w:rsidRDefault="009A6BD5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860C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Agència Catalana de l’Aigua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380D680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6" type="#_x0000_t202" style="position:absolute;left:0;text-align:left;margin-left:-10.85pt;margin-top:-2.7pt;width:367.25pt;height:43.1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DtuA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" filled="f" stroked="f">
                  <v:textbox style="mso-fit-shape-to-text:t">
                    <w:txbxContent>
                      <w:p w14:paraId="380D681A" w14:textId="77777777" w:rsidR="009A6BD5" w:rsidRPr="00A860CE" w:rsidRDefault="009A6BD5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860CE">
                          <w:rPr>
                            <w:rFonts w:cs="Arial"/>
                            <w:sz w:val="18"/>
                            <w:szCs w:val="18"/>
                          </w:rPr>
                          <w:t>Agència Catalana de l’Aigua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455B8">
          <w:rPr>
            <w:color w:val="7F7F7F" w:themeColor="text1" w:themeTint="80"/>
          </w:rPr>
          <w:fldChar w:fldCharType="begin"/>
        </w:r>
        <w:r w:rsidRPr="009455B8">
          <w:rPr>
            <w:color w:val="7F7F7F" w:themeColor="text1" w:themeTint="80"/>
          </w:rPr>
          <w:instrText xml:space="preserve"> PAGE   \* MERGEFORMAT </w:instrText>
        </w:r>
        <w:r w:rsidRPr="009455B8">
          <w:rPr>
            <w:color w:val="7F7F7F" w:themeColor="text1" w:themeTint="80"/>
          </w:rPr>
          <w:fldChar w:fldCharType="separate"/>
        </w:r>
        <w:r w:rsidR="00825F90">
          <w:rPr>
            <w:noProof/>
            <w:color w:val="7F7F7F" w:themeColor="text1" w:themeTint="80"/>
          </w:rPr>
          <w:t>12</w:t>
        </w:r>
        <w:r w:rsidRPr="009455B8">
          <w:rPr>
            <w:color w:val="7F7F7F" w:themeColor="text1" w:themeTint="80"/>
          </w:rPr>
          <w:fldChar w:fldCharType="end"/>
        </w:r>
      </w:p>
    </w:sdtContent>
  </w:sdt>
  <w:p w14:paraId="380D6801" w14:textId="77777777" w:rsidR="009A6BD5" w:rsidRDefault="009A6BD5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6802" w14:textId="79A967AE" w:rsidR="009A6BD5" w:rsidRDefault="00D848A3">
    <w:pPr>
      <w:pStyle w:val="Peu"/>
    </w:pPr>
    <w:r w:rsidRPr="00665B0D">
      <w:rPr>
        <w:rFonts w:cs="Arial"/>
        <w:noProof/>
        <w:lang w:eastAsia="ca-ES"/>
      </w:rPr>
      <w:drawing>
        <wp:anchor distT="0" distB="0" distL="114300" distR="114300" simplePos="0" relativeHeight="251671552" behindDoc="1" locked="0" layoutInCell="1" allowOverlap="1" wp14:anchorId="75470D27" wp14:editId="209EDC42">
          <wp:simplePos x="0" y="0"/>
          <wp:positionH relativeFrom="column">
            <wp:posOffset>4427220</wp:posOffset>
          </wp:positionH>
          <wp:positionV relativeFrom="paragraph">
            <wp:posOffset>-431165</wp:posOffset>
          </wp:positionV>
          <wp:extent cx="1913255" cy="671195"/>
          <wp:effectExtent l="0" t="0" r="0" b="0"/>
          <wp:wrapTight wrapText="bothSides">
            <wp:wrapPolygon edited="0">
              <wp:start x="0" y="0"/>
              <wp:lineTo x="0" y="20844"/>
              <wp:lineTo x="21292" y="20844"/>
              <wp:lineTo x="21292" y="0"/>
              <wp:lineTo x="0" y="0"/>
            </wp:wrapPolygon>
          </wp:wrapTight>
          <wp:docPr id="20" name="Imatge 20" descr="AMB_documen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AMB_document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05" t="22202" r="22406" b="19981"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5B9">
      <w:rPr>
        <w:rFonts w:cs="Arial"/>
        <w:noProof/>
        <w:lang w:eastAsia="ca-ES"/>
      </w:rPr>
      <w:drawing>
        <wp:anchor distT="0" distB="0" distL="114300" distR="114300" simplePos="0" relativeHeight="251670528" behindDoc="1" locked="0" layoutInCell="1" allowOverlap="1" wp14:anchorId="43D4987D" wp14:editId="3AA90417">
          <wp:simplePos x="0" y="0"/>
          <wp:positionH relativeFrom="margin">
            <wp:posOffset>-575310</wp:posOffset>
          </wp:positionH>
          <wp:positionV relativeFrom="paragraph">
            <wp:posOffset>-271145</wp:posOffset>
          </wp:positionV>
          <wp:extent cx="1254760" cy="321945"/>
          <wp:effectExtent l="0" t="0" r="2540" b="1905"/>
          <wp:wrapTight wrapText="bothSides">
            <wp:wrapPolygon edited="0">
              <wp:start x="0" y="0"/>
              <wp:lineTo x="0" y="20450"/>
              <wp:lineTo x="21316" y="20450"/>
              <wp:lineTo x="21316" y="0"/>
              <wp:lineTo x="0" y="0"/>
            </wp:wrapPolygon>
          </wp:wrapTight>
          <wp:docPr id="19" name="Imat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db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5B9">
      <w:rPr>
        <w:rFonts w:cs="Arial"/>
        <w:noProof/>
        <w:lang w:eastAsia="ca-ES"/>
      </w:rPr>
      <w:drawing>
        <wp:anchor distT="0" distB="0" distL="114300" distR="114300" simplePos="0" relativeHeight="251667456" behindDoc="0" locked="0" layoutInCell="1" allowOverlap="1" wp14:anchorId="380D6809" wp14:editId="70AE46A6">
          <wp:simplePos x="0" y="0"/>
          <wp:positionH relativeFrom="column">
            <wp:posOffset>1888608</wp:posOffset>
          </wp:positionH>
          <wp:positionV relativeFrom="paragraph">
            <wp:posOffset>-324087</wp:posOffset>
          </wp:positionV>
          <wp:extent cx="1534332" cy="441454"/>
          <wp:effectExtent l="0" t="0" r="8890" b="0"/>
          <wp:wrapNone/>
          <wp:docPr id="9" name="Imatge 1" descr="http://www.gencat.cat/piv/descarregues/arxius/dpt/COLOR/Territori/ac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tge 4" descr="http://www.gencat.cat/piv/descarregues/arxius/dpt/COLOR/Territori/aca.gif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332" cy="4414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D67F9" w14:textId="77777777" w:rsidR="009A6BD5" w:rsidRDefault="009A6BD5" w:rsidP="001E49B9">
      <w:pPr>
        <w:spacing w:after="0" w:line="240" w:lineRule="auto"/>
      </w:pPr>
      <w:r>
        <w:separator/>
      </w:r>
    </w:p>
  </w:footnote>
  <w:footnote w:type="continuationSeparator" w:id="0">
    <w:p w14:paraId="380D67FA" w14:textId="77777777" w:rsidR="009A6BD5" w:rsidRDefault="009A6BD5" w:rsidP="001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67FD" w14:textId="4C6C0861" w:rsidR="009A6BD5" w:rsidRDefault="002358ED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9504" behindDoc="1" locked="0" layoutInCell="1" allowOverlap="1" wp14:anchorId="43052AC6" wp14:editId="5541CC6A">
          <wp:simplePos x="0" y="0"/>
          <wp:positionH relativeFrom="margin">
            <wp:align>left</wp:align>
          </wp:positionH>
          <wp:positionV relativeFrom="paragraph">
            <wp:posOffset>-288290</wp:posOffset>
          </wp:positionV>
          <wp:extent cx="624840" cy="624840"/>
          <wp:effectExtent l="0" t="0" r="3810" b="3810"/>
          <wp:wrapTight wrapText="bothSides">
            <wp:wrapPolygon edited="0">
              <wp:start x="5927" y="0"/>
              <wp:lineTo x="0" y="7244"/>
              <wp:lineTo x="0" y="15805"/>
              <wp:lineTo x="5927" y="20415"/>
              <wp:lineTo x="11854" y="21073"/>
              <wp:lineTo x="15146" y="21073"/>
              <wp:lineTo x="21073" y="15805"/>
              <wp:lineTo x="21073" y="3951"/>
              <wp:lineTo x="16463" y="0"/>
              <wp:lineTo x="5927" y="0"/>
            </wp:wrapPolygon>
          </wp:wrapTight>
          <wp:docPr id="17" name="Imat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BD5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0D6803" wp14:editId="06C5A7CC">
              <wp:simplePos x="0" y="0"/>
              <wp:positionH relativeFrom="column">
                <wp:posOffset>1287145</wp:posOffset>
              </wp:positionH>
              <wp:positionV relativeFrom="paragraph">
                <wp:posOffset>-95885</wp:posOffset>
              </wp:positionV>
              <wp:extent cx="4664075" cy="563880"/>
              <wp:effectExtent l="0" t="0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4075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D6819" w14:textId="267247F1" w:rsidR="009A6BD5" w:rsidRPr="008D4514" w:rsidRDefault="008D4514" w:rsidP="00713A39">
                          <w:pPr>
                            <w:jc w:val="right"/>
                            <w:rPr>
                              <w:rFonts w:cs="Arial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es-ES"/>
                            </w:rPr>
                            <w:t>La reutilització a Catalunya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0D68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101.35pt;margin-top:-7.55pt;width:367.25pt;height:44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0pQtAIAALk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" filled="f" stroked="f">
              <v:textbox style="mso-fit-shape-to-text:t">
                <w:txbxContent>
                  <w:p w14:paraId="380D6819" w14:textId="267247F1" w:rsidR="009A6BD5" w:rsidRPr="008D4514" w:rsidRDefault="008D4514" w:rsidP="00713A39">
                    <w:pPr>
                      <w:jc w:val="right"/>
                      <w:rPr>
                        <w:rFonts w:cs="Arial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es-ES"/>
                      </w:rPr>
                      <w:t>La reutilització a Catalunya</w:t>
                    </w:r>
                  </w:p>
                </w:txbxContent>
              </v:textbox>
            </v:shape>
          </w:pict>
        </mc:Fallback>
      </mc:AlternateContent>
    </w:r>
    <w:r w:rsidR="009A6BD5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0D6804" wp14:editId="7923AF71">
              <wp:simplePos x="0" y="0"/>
              <wp:positionH relativeFrom="column">
                <wp:posOffset>45720</wp:posOffset>
              </wp:positionH>
              <wp:positionV relativeFrom="paragraph">
                <wp:posOffset>342900</wp:posOffset>
              </wp:positionV>
              <wp:extent cx="5810885" cy="635"/>
              <wp:effectExtent l="12700" t="6350" r="5715" b="1206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0885" cy="63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5D55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3.6pt;margin-top:27pt;width:457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" strokecolor="#7f7f7f [1612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B7B"/>
    <w:multiLevelType w:val="hybridMultilevel"/>
    <w:tmpl w:val="4ABA3D36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472931"/>
    <w:multiLevelType w:val="hybridMultilevel"/>
    <w:tmpl w:val="6680D52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30A18"/>
    <w:multiLevelType w:val="multilevel"/>
    <w:tmpl w:val="4F90B1D8"/>
    <w:lvl w:ilvl="0">
      <w:start w:val="1"/>
      <w:numFmt w:val="decimal"/>
      <w:pStyle w:val="Ttol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ol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ol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ol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ol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ol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ol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ol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ol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29833E6"/>
    <w:multiLevelType w:val="hybridMultilevel"/>
    <w:tmpl w:val="8E8AC3F2"/>
    <w:lvl w:ilvl="0" w:tplc="04030019">
      <w:start w:val="1"/>
      <w:numFmt w:val="lowerLetter"/>
      <w:lvlText w:val="%1."/>
      <w:lvlJc w:val="left"/>
      <w:pPr>
        <w:ind w:left="717" w:hanging="360"/>
      </w:pPr>
    </w:lvl>
    <w:lvl w:ilvl="1" w:tplc="04030019" w:tentative="1">
      <w:start w:val="1"/>
      <w:numFmt w:val="lowerLetter"/>
      <w:lvlText w:val="%2."/>
      <w:lvlJc w:val="left"/>
      <w:pPr>
        <w:ind w:left="1437" w:hanging="360"/>
      </w:pPr>
    </w:lvl>
    <w:lvl w:ilvl="2" w:tplc="0403001B" w:tentative="1">
      <w:start w:val="1"/>
      <w:numFmt w:val="lowerRoman"/>
      <w:lvlText w:val="%3."/>
      <w:lvlJc w:val="right"/>
      <w:pPr>
        <w:ind w:left="2157" w:hanging="180"/>
      </w:pPr>
    </w:lvl>
    <w:lvl w:ilvl="3" w:tplc="0403000F" w:tentative="1">
      <w:start w:val="1"/>
      <w:numFmt w:val="decimal"/>
      <w:lvlText w:val="%4."/>
      <w:lvlJc w:val="left"/>
      <w:pPr>
        <w:ind w:left="2877" w:hanging="360"/>
      </w:pPr>
    </w:lvl>
    <w:lvl w:ilvl="4" w:tplc="04030019" w:tentative="1">
      <w:start w:val="1"/>
      <w:numFmt w:val="lowerLetter"/>
      <w:lvlText w:val="%5."/>
      <w:lvlJc w:val="left"/>
      <w:pPr>
        <w:ind w:left="3597" w:hanging="360"/>
      </w:pPr>
    </w:lvl>
    <w:lvl w:ilvl="5" w:tplc="0403001B" w:tentative="1">
      <w:start w:val="1"/>
      <w:numFmt w:val="lowerRoman"/>
      <w:lvlText w:val="%6."/>
      <w:lvlJc w:val="right"/>
      <w:pPr>
        <w:ind w:left="4317" w:hanging="180"/>
      </w:pPr>
    </w:lvl>
    <w:lvl w:ilvl="6" w:tplc="0403000F" w:tentative="1">
      <w:start w:val="1"/>
      <w:numFmt w:val="decimal"/>
      <w:lvlText w:val="%7."/>
      <w:lvlJc w:val="left"/>
      <w:pPr>
        <w:ind w:left="5037" w:hanging="360"/>
      </w:pPr>
    </w:lvl>
    <w:lvl w:ilvl="7" w:tplc="04030019" w:tentative="1">
      <w:start w:val="1"/>
      <w:numFmt w:val="lowerLetter"/>
      <w:lvlText w:val="%8."/>
      <w:lvlJc w:val="left"/>
      <w:pPr>
        <w:ind w:left="5757" w:hanging="360"/>
      </w:pPr>
    </w:lvl>
    <w:lvl w:ilvl="8" w:tplc="0403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3B9345AE"/>
    <w:multiLevelType w:val="hybridMultilevel"/>
    <w:tmpl w:val="D46A6930"/>
    <w:lvl w:ilvl="0" w:tplc="040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1565AB"/>
    <w:multiLevelType w:val="hybridMultilevel"/>
    <w:tmpl w:val="9AEAA288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BC31FB"/>
    <w:multiLevelType w:val="hybridMultilevel"/>
    <w:tmpl w:val="C1D6EB4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51F7D"/>
    <w:multiLevelType w:val="hybridMultilevel"/>
    <w:tmpl w:val="789C79F6"/>
    <w:lvl w:ilvl="0" w:tplc="75441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F46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CFC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2815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4AA0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F2A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672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88F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B4B2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30911"/>
    <w:multiLevelType w:val="hybridMultilevel"/>
    <w:tmpl w:val="1B2229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D52C3"/>
    <w:multiLevelType w:val="multilevel"/>
    <w:tmpl w:val="B8E47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303418E"/>
    <w:multiLevelType w:val="hybridMultilevel"/>
    <w:tmpl w:val="6F8A81A8"/>
    <w:lvl w:ilvl="0" w:tplc="376808CA">
      <w:start w:val="17"/>
      <w:numFmt w:val="bullet"/>
      <w:lvlText w:val="-"/>
      <w:lvlJc w:val="left"/>
      <w:pPr>
        <w:ind w:left="1077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4"/>
  </w:num>
  <w:num w:numId="11">
    <w:abstractNumId w:val="0"/>
  </w:num>
  <w:num w:numId="12">
    <w:abstractNumId w:val="3"/>
  </w:num>
  <w:num w:numId="13">
    <w:abstractNumId w:val="10"/>
  </w:num>
  <w:num w:numId="14">
    <w:abstractNumId w:val="9"/>
  </w:num>
  <w:num w:numId="15">
    <w:abstractNumId w:val="8"/>
  </w:num>
  <w:num w:numId="16">
    <w:abstractNumId w:val="5"/>
  </w:num>
  <w:num w:numId="17">
    <w:abstractNumId w:val="1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09">
      <o:colormru v:ext="edit" colors="#0078bb"/>
      <o:colormenu v:ext="edit" fillcolor="#0078bb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B9"/>
    <w:rsid w:val="00015C50"/>
    <w:rsid w:val="00037BBC"/>
    <w:rsid w:val="00071CB7"/>
    <w:rsid w:val="00087031"/>
    <w:rsid w:val="0009342D"/>
    <w:rsid w:val="00093BEA"/>
    <w:rsid w:val="00094D26"/>
    <w:rsid w:val="000A4C33"/>
    <w:rsid w:val="000A7E4A"/>
    <w:rsid w:val="000B4090"/>
    <w:rsid w:val="000C5868"/>
    <w:rsid w:val="000D20C8"/>
    <w:rsid w:val="00116B1E"/>
    <w:rsid w:val="001266BB"/>
    <w:rsid w:val="00133E63"/>
    <w:rsid w:val="001345A8"/>
    <w:rsid w:val="00156D59"/>
    <w:rsid w:val="001664B7"/>
    <w:rsid w:val="00171FC2"/>
    <w:rsid w:val="001A27A7"/>
    <w:rsid w:val="001C1ADF"/>
    <w:rsid w:val="001C2769"/>
    <w:rsid w:val="001C532C"/>
    <w:rsid w:val="001C6F9E"/>
    <w:rsid w:val="001D2C16"/>
    <w:rsid w:val="001E49B9"/>
    <w:rsid w:val="001E5038"/>
    <w:rsid w:val="001E7F5F"/>
    <w:rsid w:val="002358ED"/>
    <w:rsid w:val="002D24AF"/>
    <w:rsid w:val="00302EF4"/>
    <w:rsid w:val="003561E6"/>
    <w:rsid w:val="0036230A"/>
    <w:rsid w:val="00384762"/>
    <w:rsid w:val="003B2E76"/>
    <w:rsid w:val="003B3F83"/>
    <w:rsid w:val="003C0CF6"/>
    <w:rsid w:val="003D6981"/>
    <w:rsid w:val="00404828"/>
    <w:rsid w:val="00411976"/>
    <w:rsid w:val="00433333"/>
    <w:rsid w:val="00464B7C"/>
    <w:rsid w:val="004843A4"/>
    <w:rsid w:val="00490C1F"/>
    <w:rsid w:val="004B72AD"/>
    <w:rsid w:val="004D32F5"/>
    <w:rsid w:val="005162BD"/>
    <w:rsid w:val="005470BF"/>
    <w:rsid w:val="005479BD"/>
    <w:rsid w:val="00562F1B"/>
    <w:rsid w:val="00572FD9"/>
    <w:rsid w:val="00584823"/>
    <w:rsid w:val="005A03D7"/>
    <w:rsid w:val="005D3F9D"/>
    <w:rsid w:val="005E748C"/>
    <w:rsid w:val="0063686A"/>
    <w:rsid w:val="00654927"/>
    <w:rsid w:val="00670772"/>
    <w:rsid w:val="006754C5"/>
    <w:rsid w:val="006A278B"/>
    <w:rsid w:val="006A6F3F"/>
    <w:rsid w:val="00706078"/>
    <w:rsid w:val="0070773F"/>
    <w:rsid w:val="00713A39"/>
    <w:rsid w:val="007216F7"/>
    <w:rsid w:val="00727913"/>
    <w:rsid w:val="00742EA3"/>
    <w:rsid w:val="00751424"/>
    <w:rsid w:val="00753F29"/>
    <w:rsid w:val="00794BE6"/>
    <w:rsid w:val="007A1AC6"/>
    <w:rsid w:val="007B0B4A"/>
    <w:rsid w:val="007C61C3"/>
    <w:rsid w:val="007E3D87"/>
    <w:rsid w:val="007F290F"/>
    <w:rsid w:val="007F509A"/>
    <w:rsid w:val="007F5E8D"/>
    <w:rsid w:val="007F7509"/>
    <w:rsid w:val="00812757"/>
    <w:rsid w:val="00825F90"/>
    <w:rsid w:val="008333BD"/>
    <w:rsid w:val="00840603"/>
    <w:rsid w:val="00847BD8"/>
    <w:rsid w:val="008547D2"/>
    <w:rsid w:val="00880720"/>
    <w:rsid w:val="008B0245"/>
    <w:rsid w:val="008B2365"/>
    <w:rsid w:val="008C5A6A"/>
    <w:rsid w:val="008D3E68"/>
    <w:rsid w:val="008D4514"/>
    <w:rsid w:val="008D56AB"/>
    <w:rsid w:val="008D60E2"/>
    <w:rsid w:val="008D6596"/>
    <w:rsid w:val="009005AD"/>
    <w:rsid w:val="0092112B"/>
    <w:rsid w:val="0093589E"/>
    <w:rsid w:val="009403A3"/>
    <w:rsid w:val="009455B8"/>
    <w:rsid w:val="00962EC3"/>
    <w:rsid w:val="009761D1"/>
    <w:rsid w:val="00984589"/>
    <w:rsid w:val="0098510C"/>
    <w:rsid w:val="009A4D4D"/>
    <w:rsid w:val="009A60DF"/>
    <w:rsid w:val="009A6BD5"/>
    <w:rsid w:val="00A03B62"/>
    <w:rsid w:val="00A459BE"/>
    <w:rsid w:val="00A467FC"/>
    <w:rsid w:val="00A860CE"/>
    <w:rsid w:val="00A87281"/>
    <w:rsid w:val="00A90522"/>
    <w:rsid w:val="00AB3742"/>
    <w:rsid w:val="00AC39BA"/>
    <w:rsid w:val="00AE2327"/>
    <w:rsid w:val="00B15320"/>
    <w:rsid w:val="00B1624E"/>
    <w:rsid w:val="00B200C4"/>
    <w:rsid w:val="00B33925"/>
    <w:rsid w:val="00B46EDF"/>
    <w:rsid w:val="00B50A61"/>
    <w:rsid w:val="00B635B9"/>
    <w:rsid w:val="00B92FDA"/>
    <w:rsid w:val="00B950E7"/>
    <w:rsid w:val="00BD30C3"/>
    <w:rsid w:val="00C00DC7"/>
    <w:rsid w:val="00CC7DA2"/>
    <w:rsid w:val="00CD0916"/>
    <w:rsid w:val="00D5048B"/>
    <w:rsid w:val="00D63ED8"/>
    <w:rsid w:val="00D66696"/>
    <w:rsid w:val="00D848A3"/>
    <w:rsid w:val="00D96A8E"/>
    <w:rsid w:val="00DB4A0D"/>
    <w:rsid w:val="00E725D2"/>
    <w:rsid w:val="00E76936"/>
    <w:rsid w:val="00E96CD0"/>
    <w:rsid w:val="00E97527"/>
    <w:rsid w:val="00EA0041"/>
    <w:rsid w:val="00EA1CA3"/>
    <w:rsid w:val="00EA421A"/>
    <w:rsid w:val="00EA53B0"/>
    <w:rsid w:val="00EA6D0A"/>
    <w:rsid w:val="00EE6E1B"/>
    <w:rsid w:val="00EF0BE4"/>
    <w:rsid w:val="00EF189C"/>
    <w:rsid w:val="00EF7322"/>
    <w:rsid w:val="00F21DD9"/>
    <w:rsid w:val="00F300D6"/>
    <w:rsid w:val="00F41DD2"/>
    <w:rsid w:val="00F61087"/>
    <w:rsid w:val="00F83A4E"/>
    <w:rsid w:val="00FA6F24"/>
    <w:rsid w:val="00FB782F"/>
    <w:rsid w:val="00FC0BFE"/>
    <w:rsid w:val="00FF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ru v:ext="edit" colors="#0078bb"/>
      <o:colormenu v:ext="edit" fillcolor="#0078bb" strokecolor="none"/>
    </o:shapedefaults>
    <o:shapelayout v:ext="edit">
      <o:idmap v:ext="edit" data="1"/>
    </o:shapelayout>
  </w:shapeDefaults>
  <w:decimalSymbol w:val=","/>
  <w:listSeparator w:val=";"/>
  <w14:docId w14:val="380D6744"/>
  <w15:docId w15:val="{98C2B9B2-B810-46D4-9E03-24530D25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B62"/>
    <w:pPr>
      <w:spacing w:before="240" w:after="240"/>
    </w:pPr>
    <w:rPr>
      <w:rFonts w:ascii="Arial" w:hAnsi="Arial"/>
    </w:rPr>
  </w:style>
  <w:style w:type="paragraph" w:styleId="Ttol1">
    <w:name w:val="heading 1"/>
    <w:basedOn w:val="Normal"/>
    <w:next w:val="Normal"/>
    <w:link w:val="Ttol1Car"/>
    <w:qFormat/>
    <w:rsid w:val="00FF3C16"/>
    <w:pPr>
      <w:keepNext/>
      <w:numPr>
        <w:numId w:val="9"/>
      </w:numPr>
      <w:spacing w:before="360" w:after="360"/>
      <w:ind w:left="431" w:hanging="431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ol2">
    <w:name w:val="heading 2"/>
    <w:next w:val="Normal"/>
    <w:link w:val="Ttol2Car"/>
    <w:qFormat/>
    <w:rsid w:val="00FF3C16"/>
    <w:pPr>
      <w:numPr>
        <w:ilvl w:val="1"/>
        <w:numId w:val="9"/>
      </w:numPr>
      <w:spacing w:before="360" w:after="360"/>
      <w:ind w:left="578" w:hanging="578"/>
      <w:outlineLvl w:val="1"/>
    </w:pPr>
    <w:rPr>
      <w:rFonts w:ascii="Arial" w:eastAsia="Times New Roman" w:hAnsi="Arial" w:cs="Times New Roman"/>
      <w:b/>
      <w:sz w:val="28"/>
      <w:szCs w:val="20"/>
      <w:lang w:eastAsia="es-ES"/>
    </w:rPr>
  </w:style>
  <w:style w:type="paragraph" w:styleId="Ttol3">
    <w:name w:val="heading 3"/>
    <w:basedOn w:val="Normal"/>
    <w:next w:val="Normal"/>
    <w:link w:val="Ttol3Car"/>
    <w:qFormat/>
    <w:rsid w:val="00FF3C16"/>
    <w:pPr>
      <w:keepNext/>
      <w:numPr>
        <w:ilvl w:val="2"/>
        <w:numId w:val="9"/>
      </w:numPr>
      <w:spacing w:before="360" w:after="360"/>
      <w:jc w:val="both"/>
      <w:outlineLvl w:val="2"/>
    </w:pPr>
    <w:rPr>
      <w:rFonts w:eastAsia="Times New Roman" w:cs="Arial"/>
      <w:b/>
      <w:bCs/>
      <w:sz w:val="24"/>
      <w:szCs w:val="26"/>
      <w:lang w:eastAsia="es-ES"/>
    </w:rPr>
  </w:style>
  <w:style w:type="paragraph" w:styleId="Ttol4">
    <w:name w:val="heading 4"/>
    <w:basedOn w:val="Normal"/>
    <w:next w:val="Normal"/>
    <w:link w:val="Ttol4Car"/>
    <w:qFormat/>
    <w:rsid w:val="00A03B62"/>
    <w:pPr>
      <w:keepNext/>
      <w:numPr>
        <w:ilvl w:val="3"/>
        <w:numId w:val="9"/>
      </w:numPr>
      <w:spacing w:before="360" w:after="360"/>
      <w:ind w:left="862" w:hanging="862"/>
      <w:jc w:val="both"/>
      <w:outlineLvl w:val="3"/>
    </w:pPr>
    <w:rPr>
      <w:rFonts w:eastAsia="Times New Roman" w:cs="Times New Roman"/>
      <w:b/>
      <w:bCs/>
      <w:szCs w:val="28"/>
      <w:lang w:eastAsia="es-ES"/>
    </w:rPr>
  </w:style>
  <w:style w:type="paragraph" w:styleId="Ttol5">
    <w:name w:val="heading 5"/>
    <w:basedOn w:val="Normal"/>
    <w:next w:val="Normal"/>
    <w:link w:val="Ttol5Car"/>
    <w:qFormat/>
    <w:rsid w:val="00A03B62"/>
    <w:pPr>
      <w:numPr>
        <w:ilvl w:val="4"/>
        <w:numId w:val="9"/>
      </w:numPr>
      <w:spacing w:before="360" w:after="360"/>
      <w:ind w:left="1009" w:hanging="1009"/>
      <w:jc w:val="both"/>
      <w:outlineLvl w:val="4"/>
    </w:pPr>
    <w:rPr>
      <w:rFonts w:eastAsia="Times New Roman" w:cs="Times New Roman"/>
      <w:bCs/>
      <w:i/>
      <w:iCs/>
      <w:szCs w:val="26"/>
      <w:lang w:eastAsia="es-ES"/>
    </w:rPr>
  </w:style>
  <w:style w:type="paragraph" w:styleId="Ttol6">
    <w:name w:val="heading 6"/>
    <w:basedOn w:val="Normal"/>
    <w:next w:val="Normal"/>
    <w:link w:val="Ttol6Car"/>
    <w:qFormat/>
    <w:rsid w:val="001C2769"/>
    <w:pPr>
      <w:numPr>
        <w:ilvl w:val="5"/>
        <w:numId w:val="9"/>
      </w:numPr>
      <w:spacing w:before="120" w:after="120" w:line="240" w:lineRule="auto"/>
      <w:jc w:val="both"/>
      <w:outlineLvl w:val="5"/>
    </w:pPr>
    <w:rPr>
      <w:rFonts w:ascii="Tahoma" w:eastAsia="Times New Roman" w:hAnsi="Tahoma" w:cs="Times New Roman"/>
      <w:bCs/>
      <w:sz w:val="20"/>
      <w:lang w:eastAsia="es-ES"/>
    </w:rPr>
  </w:style>
  <w:style w:type="paragraph" w:styleId="Ttol7">
    <w:name w:val="heading 7"/>
    <w:basedOn w:val="Normal"/>
    <w:next w:val="Normal"/>
    <w:link w:val="Ttol7Car"/>
    <w:qFormat/>
    <w:rsid w:val="001C2769"/>
    <w:pPr>
      <w:numPr>
        <w:ilvl w:val="6"/>
        <w:numId w:val="9"/>
      </w:numPr>
      <w:spacing w:before="120" w:after="120" w:line="240" w:lineRule="auto"/>
      <w:jc w:val="both"/>
      <w:outlineLvl w:val="6"/>
    </w:pPr>
    <w:rPr>
      <w:rFonts w:ascii="Tahoma" w:eastAsia="Times New Roman" w:hAnsi="Tahoma" w:cs="Times New Roman"/>
      <w:sz w:val="20"/>
      <w:szCs w:val="24"/>
      <w:lang w:eastAsia="es-ES"/>
    </w:rPr>
  </w:style>
  <w:style w:type="paragraph" w:styleId="Ttol8">
    <w:name w:val="heading 8"/>
    <w:basedOn w:val="Normal"/>
    <w:next w:val="Normal"/>
    <w:link w:val="Ttol8Car"/>
    <w:qFormat/>
    <w:rsid w:val="001C2769"/>
    <w:pPr>
      <w:numPr>
        <w:ilvl w:val="7"/>
        <w:numId w:val="9"/>
      </w:numPr>
      <w:spacing w:before="120" w:after="120" w:line="240" w:lineRule="auto"/>
      <w:jc w:val="both"/>
      <w:outlineLvl w:val="7"/>
    </w:pPr>
    <w:rPr>
      <w:rFonts w:ascii="Tahoma" w:eastAsia="Times New Roman" w:hAnsi="Tahoma" w:cs="Times New Roman"/>
      <w:iCs/>
      <w:sz w:val="20"/>
      <w:szCs w:val="24"/>
      <w:lang w:eastAsia="es-ES"/>
    </w:rPr>
  </w:style>
  <w:style w:type="paragraph" w:styleId="Ttol9">
    <w:name w:val="heading 9"/>
    <w:basedOn w:val="Normal"/>
    <w:next w:val="Normal"/>
    <w:link w:val="Ttol9Car"/>
    <w:qFormat/>
    <w:rsid w:val="001C2769"/>
    <w:pPr>
      <w:numPr>
        <w:ilvl w:val="8"/>
        <w:numId w:val="9"/>
      </w:numPr>
      <w:spacing w:before="120" w:after="120" w:line="240" w:lineRule="auto"/>
      <w:jc w:val="both"/>
      <w:outlineLvl w:val="8"/>
    </w:pPr>
    <w:rPr>
      <w:rFonts w:ascii="Tahoma" w:eastAsia="Times New Roman" w:hAnsi="Tahoma" w:cs="Arial"/>
      <w:sz w:val="20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FF3C16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ol2Car">
    <w:name w:val="Títol 2 Car"/>
    <w:basedOn w:val="Tipusdelletraperdefectedelpargraf"/>
    <w:link w:val="Ttol2"/>
    <w:rsid w:val="00FF3C16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Ttol3Car">
    <w:name w:val="Títol 3 Car"/>
    <w:basedOn w:val="Tipusdelletraperdefectedelpargraf"/>
    <w:link w:val="Ttol3"/>
    <w:rsid w:val="00FF3C16"/>
    <w:rPr>
      <w:rFonts w:ascii="Arial" w:eastAsia="Times New Roman" w:hAnsi="Arial" w:cs="Arial"/>
      <w:b/>
      <w:bCs/>
      <w:sz w:val="24"/>
      <w:szCs w:val="26"/>
      <w:lang w:eastAsia="es-ES"/>
    </w:rPr>
  </w:style>
  <w:style w:type="character" w:customStyle="1" w:styleId="Ttol4Car">
    <w:name w:val="Títol 4 Car"/>
    <w:basedOn w:val="Tipusdelletraperdefectedelpargraf"/>
    <w:link w:val="Ttol4"/>
    <w:rsid w:val="00A03B62"/>
    <w:rPr>
      <w:rFonts w:ascii="Arial" w:eastAsia="Times New Roman" w:hAnsi="Arial" w:cs="Times New Roman"/>
      <w:b/>
      <w:bCs/>
      <w:szCs w:val="28"/>
      <w:lang w:eastAsia="es-ES"/>
    </w:rPr>
  </w:style>
  <w:style w:type="character" w:customStyle="1" w:styleId="Ttol5Car">
    <w:name w:val="Títol 5 Car"/>
    <w:basedOn w:val="Tipusdelletraperdefectedelpargraf"/>
    <w:link w:val="Ttol5"/>
    <w:rsid w:val="00A03B62"/>
    <w:rPr>
      <w:rFonts w:ascii="Arial" w:eastAsia="Times New Roman" w:hAnsi="Arial" w:cs="Times New Roman"/>
      <w:bCs/>
      <w:i/>
      <w:iCs/>
      <w:szCs w:val="26"/>
      <w:lang w:eastAsia="es-ES"/>
    </w:rPr>
  </w:style>
  <w:style w:type="character" w:customStyle="1" w:styleId="Ttol6Car">
    <w:name w:val="Títol 6 Car"/>
    <w:basedOn w:val="Tipusdelletraperdefectedelpargraf"/>
    <w:link w:val="Ttol6"/>
    <w:rsid w:val="001C2769"/>
    <w:rPr>
      <w:rFonts w:ascii="Tahoma" w:eastAsia="Times New Roman" w:hAnsi="Tahoma" w:cs="Times New Roman"/>
      <w:bCs/>
      <w:sz w:val="20"/>
      <w:lang w:eastAsia="es-ES"/>
    </w:rPr>
  </w:style>
  <w:style w:type="character" w:customStyle="1" w:styleId="Ttol7Car">
    <w:name w:val="Títol 7 Car"/>
    <w:basedOn w:val="Tipusdelletraperdefectedelpargraf"/>
    <w:link w:val="Ttol7"/>
    <w:rsid w:val="001C2769"/>
    <w:rPr>
      <w:rFonts w:ascii="Tahoma" w:eastAsia="Times New Roman" w:hAnsi="Tahoma" w:cs="Times New Roman"/>
      <w:sz w:val="20"/>
      <w:szCs w:val="24"/>
      <w:lang w:eastAsia="es-ES"/>
    </w:rPr>
  </w:style>
  <w:style w:type="character" w:customStyle="1" w:styleId="Ttol8Car">
    <w:name w:val="Títol 8 Car"/>
    <w:basedOn w:val="Tipusdelletraperdefectedelpargraf"/>
    <w:link w:val="Ttol8"/>
    <w:rsid w:val="001C2769"/>
    <w:rPr>
      <w:rFonts w:ascii="Tahoma" w:eastAsia="Times New Roman" w:hAnsi="Tahoma" w:cs="Times New Roman"/>
      <w:iCs/>
      <w:sz w:val="20"/>
      <w:szCs w:val="24"/>
      <w:lang w:eastAsia="es-ES"/>
    </w:rPr>
  </w:style>
  <w:style w:type="character" w:customStyle="1" w:styleId="Ttol9Car">
    <w:name w:val="Títol 9 Car"/>
    <w:basedOn w:val="Tipusdelletraperdefectedelpargraf"/>
    <w:link w:val="Ttol9"/>
    <w:rsid w:val="001C2769"/>
    <w:rPr>
      <w:rFonts w:ascii="Tahoma" w:eastAsia="Times New Roman" w:hAnsi="Tahoma" w:cs="Arial"/>
      <w:sz w:val="20"/>
      <w:lang w:eastAsia="es-ES"/>
    </w:rPr>
  </w:style>
  <w:style w:type="paragraph" w:styleId="Pargrafdellista">
    <w:name w:val="List Paragraph"/>
    <w:basedOn w:val="Normal"/>
    <w:uiPriority w:val="34"/>
    <w:qFormat/>
    <w:rsid w:val="001C2769"/>
    <w:pPr>
      <w:ind w:left="720"/>
      <w:contextualSpacing/>
    </w:pPr>
  </w:style>
  <w:style w:type="paragraph" w:styleId="Capalera">
    <w:name w:val="header"/>
    <w:basedOn w:val="Normal"/>
    <w:link w:val="CapaleraCar"/>
    <w:unhideWhenUsed/>
    <w:rsid w:val="001E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1E49B9"/>
  </w:style>
  <w:style w:type="paragraph" w:styleId="Peu">
    <w:name w:val="footer"/>
    <w:basedOn w:val="Normal"/>
    <w:link w:val="PeuCar"/>
    <w:uiPriority w:val="99"/>
    <w:unhideWhenUsed/>
    <w:rsid w:val="001E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1E49B9"/>
  </w:style>
  <w:style w:type="paragraph" w:styleId="TtoldelIDC">
    <w:name w:val="TOC Heading"/>
    <w:basedOn w:val="Ttol1"/>
    <w:next w:val="Normal"/>
    <w:uiPriority w:val="39"/>
    <w:unhideWhenUsed/>
    <w:qFormat/>
    <w:rsid w:val="00156D59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0B5294" w:themeColor="accent1" w:themeShade="BF"/>
      <w:kern w:val="0"/>
      <w:szCs w:val="28"/>
      <w:lang w:eastAsia="en-US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156D59"/>
    <w:pPr>
      <w:spacing w:after="100"/>
      <w:ind w:left="220"/>
    </w:pPr>
    <w:rPr>
      <w:rFonts w:eastAsiaTheme="minorEastAsia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156D59"/>
    <w:pPr>
      <w:spacing w:after="100"/>
    </w:pPr>
    <w:rPr>
      <w:rFonts w:eastAsiaTheme="minorEastAsia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156D59"/>
    <w:pPr>
      <w:spacing w:after="100"/>
      <w:ind w:left="44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EF7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Tipusdelletraperdefectedelpargraf"/>
    <w:uiPriority w:val="22"/>
    <w:qFormat/>
    <w:rsid w:val="00EF7322"/>
    <w:rPr>
      <w:b/>
      <w:bCs/>
    </w:rPr>
  </w:style>
  <w:style w:type="table" w:styleId="Taulaambquadrcula">
    <w:name w:val="Table Grid"/>
    <w:basedOn w:val="Taulanormal"/>
    <w:uiPriority w:val="59"/>
    <w:rsid w:val="009403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listaclaramfasi11">
    <w:name w:val="Llista clara: èmfasi 11"/>
    <w:basedOn w:val="Taulanormal"/>
    <w:uiPriority w:val="61"/>
    <w:rsid w:val="009403A3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character" w:styleId="Enlla">
    <w:name w:val="Hyperlink"/>
    <w:basedOn w:val="Tipusdelletraperdefectedelpargraf"/>
    <w:uiPriority w:val="99"/>
    <w:unhideWhenUsed/>
    <w:rsid w:val="0063686A"/>
    <w:rPr>
      <w:color w:val="E2D7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aca.gencat.cat/web/.content/20_Aigua/02_infraestructures/06_Estacions_de_regeneracio_d_aigua/Llistat_ERA_publiqu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l'Office">
  <a:themeElements>
    <a:clrScheme name="Flux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6A061-AE75-4B5E-B186-F90146B4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12</Pages>
  <Words>2243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Agència Catalana de l'Aigua</Company>
  <LinksUpToDate>false</LinksUpToDate>
  <CharactersWithSpaces>15002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Agència Catalana de l'Aigua</dc:creator>
  <cp:lastModifiedBy>Xavier Duran Ramirez</cp:lastModifiedBy>
  <cp:revision>51</cp:revision>
  <dcterms:created xsi:type="dcterms:W3CDTF">2018-10-30T15:48:00Z</dcterms:created>
  <dcterms:modified xsi:type="dcterms:W3CDTF">2018-11-21T07:40:00Z</dcterms:modified>
</cp:coreProperties>
</file>