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DC" w:rsidRDefault="000140DC" w:rsidP="000140DC">
      <w:pPr>
        <w:rPr>
          <w:b/>
          <w:sz w:val="24"/>
          <w:szCs w:val="24"/>
        </w:rPr>
      </w:pPr>
    </w:p>
    <w:p w:rsidR="000140DC" w:rsidRPr="00604CED" w:rsidRDefault="000140DC" w:rsidP="000140DC">
      <w:pPr>
        <w:rPr>
          <w:b/>
          <w:sz w:val="24"/>
          <w:szCs w:val="24"/>
        </w:rPr>
      </w:pPr>
      <w:r w:rsidRPr="00604CED">
        <w:rPr>
          <w:b/>
          <w:sz w:val="24"/>
          <w:szCs w:val="24"/>
        </w:rPr>
        <w:t xml:space="preserve">Vicepresident Aragonès: “recordem que </w:t>
      </w:r>
      <w:r>
        <w:rPr>
          <w:b/>
          <w:sz w:val="24"/>
          <w:szCs w:val="24"/>
        </w:rPr>
        <w:t>han arribat les vacunes</w:t>
      </w:r>
      <w:r w:rsidRPr="00604CED">
        <w:rPr>
          <w:b/>
          <w:sz w:val="24"/>
          <w:szCs w:val="24"/>
        </w:rPr>
        <w:t>, però la pandèmia</w:t>
      </w:r>
      <w:r>
        <w:rPr>
          <w:b/>
          <w:sz w:val="24"/>
          <w:szCs w:val="24"/>
        </w:rPr>
        <w:t xml:space="preserve"> no s’ha acabat</w:t>
      </w:r>
      <w:r w:rsidRPr="00604CED">
        <w:rPr>
          <w:b/>
          <w:sz w:val="24"/>
          <w:szCs w:val="24"/>
        </w:rPr>
        <w:t>”</w:t>
      </w:r>
    </w:p>
    <w:p w:rsidR="000140DC" w:rsidRDefault="000140DC" w:rsidP="000140DC">
      <w:pPr>
        <w:pStyle w:val="Pargrafdellista"/>
        <w:spacing w:line="276" w:lineRule="auto"/>
        <w:rPr>
          <w:rFonts w:eastAsia="Arial" w:cs="Arial"/>
          <w:b/>
          <w:sz w:val="24"/>
          <w:szCs w:val="24"/>
        </w:rPr>
      </w:pPr>
    </w:p>
    <w:p w:rsidR="000140DC" w:rsidRPr="00604CED" w:rsidRDefault="000140DC" w:rsidP="000140DC">
      <w:pPr>
        <w:pStyle w:val="Pargrafdellista"/>
        <w:numPr>
          <w:ilvl w:val="0"/>
          <w:numId w:val="21"/>
        </w:numPr>
        <w:spacing w:line="276" w:lineRule="auto"/>
        <w:rPr>
          <w:rFonts w:eastAsia="Arial" w:cs="Arial"/>
          <w:b/>
          <w:sz w:val="24"/>
          <w:szCs w:val="24"/>
        </w:rPr>
      </w:pPr>
      <w:r w:rsidRPr="00604CED">
        <w:rPr>
          <w:rFonts w:eastAsia="Arial" w:cs="Arial"/>
          <w:b/>
          <w:sz w:val="24"/>
          <w:szCs w:val="24"/>
        </w:rPr>
        <w:t xml:space="preserve">Pere Aragonès afirma que “a mitjans de juny ja s’haurà vacunat el 80% d’aquelles franges d’edat que tenen més risc, és a dir, d’aquelles persones majors de 50 anys” </w:t>
      </w:r>
    </w:p>
    <w:p w:rsidR="000140DC" w:rsidRPr="00604CED" w:rsidRDefault="000140DC" w:rsidP="000140DC">
      <w:pPr>
        <w:pStyle w:val="Pargrafdellista"/>
        <w:rPr>
          <w:rFonts w:eastAsia="Arial"/>
          <w:b/>
          <w:sz w:val="24"/>
          <w:szCs w:val="24"/>
        </w:rPr>
      </w:pPr>
    </w:p>
    <w:p w:rsidR="000140DC" w:rsidRPr="00604CED" w:rsidRDefault="000140DC" w:rsidP="000140DC">
      <w:pPr>
        <w:pStyle w:val="Pargrafdellista"/>
        <w:numPr>
          <w:ilvl w:val="0"/>
          <w:numId w:val="21"/>
        </w:numPr>
        <w:spacing w:after="200" w:line="276" w:lineRule="auto"/>
        <w:jc w:val="left"/>
        <w:rPr>
          <w:rFonts w:eastAsia="Arial"/>
          <w:b/>
          <w:sz w:val="24"/>
          <w:szCs w:val="24"/>
        </w:rPr>
      </w:pPr>
      <w:r w:rsidRPr="00604CED">
        <w:rPr>
          <w:b/>
          <w:sz w:val="24"/>
          <w:szCs w:val="24"/>
        </w:rPr>
        <w:t xml:space="preserve">Destaca que ampliarà les ajudes als segments econòmics definits per l’estat i cita l’acord de reactivació del sector de l’oci nocturn que ha aprovat aquesta setmana el </w:t>
      </w:r>
      <w:proofErr w:type="spellStart"/>
      <w:r w:rsidRPr="00604CED">
        <w:rPr>
          <w:b/>
          <w:sz w:val="24"/>
          <w:szCs w:val="24"/>
        </w:rPr>
        <w:t>Procicat</w:t>
      </w:r>
      <w:proofErr w:type="spellEnd"/>
    </w:p>
    <w:p w:rsidR="000140DC" w:rsidRPr="00604CED" w:rsidRDefault="000140DC" w:rsidP="000140DC">
      <w:pPr>
        <w:pStyle w:val="Pargrafdellista"/>
        <w:rPr>
          <w:b/>
          <w:sz w:val="24"/>
          <w:szCs w:val="24"/>
        </w:rPr>
      </w:pPr>
    </w:p>
    <w:p w:rsidR="000140DC" w:rsidRPr="00604CED" w:rsidRDefault="000140DC" w:rsidP="000140DC">
      <w:pPr>
        <w:pStyle w:val="Pargrafdellista"/>
        <w:numPr>
          <w:ilvl w:val="0"/>
          <w:numId w:val="21"/>
        </w:numPr>
        <w:spacing w:line="276" w:lineRule="auto"/>
        <w:rPr>
          <w:b/>
          <w:sz w:val="24"/>
          <w:szCs w:val="24"/>
        </w:rPr>
      </w:pPr>
      <w:r w:rsidRPr="00604CED">
        <w:rPr>
          <w:rFonts w:eastAsia="Arial" w:cs="Arial"/>
          <w:b/>
          <w:sz w:val="24"/>
          <w:szCs w:val="24"/>
        </w:rPr>
        <w:t xml:space="preserve">El vicepresident assegura que “no es pot tornar a la situació </w:t>
      </w:r>
      <w:proofErr w:type="spellStart"/>
      <w:r w:rsidRPr="00604CED">
        <w:rPr>
          <w:rFonts w:eastAsia="Arial" w:cs="Arial"/>
          <w:b/>
          <w:sz w:val="24"/>
          <w:szCs w:val="24"/>
        </w:rPr>
        <w:t>prepandèmia</w:t>
      </w:r>
      <w:proofErr w:type="spellEnd"/>
      <w:r w:rsidRPr="00604CED">
        <w:rPr>
          <w:rFonts w:eastAsia="Arial" w:cs="Arial"/>
          <w:b/>
          <w:sz w:val="24"/>
          <w:szCs w:val="24"/>
        </w:rPr>
        <w:t>, sinó que cal avançar cap a un model més sostenible, tant a nivell mediambiental com social”</w:t>
      </w:r>
    </w:p>
    <w:p w:rsidR="000140DC" w:rsidRPr="00604CED" w:rsidRDefault="000140DC" w:rsidP="000140DC">
      <w:pPr>
        <w:rPr>
          <w:sz w:val="24"/>
          <w:szCs w:val="24"/>
        </w:rPr>
      </w:pPr>
    </w:p>
    <w:p w:rsidR="000140DC" w:rsidRPr="008B0DE8" w:rsidRDefault="000140DC" w:rsidP="000140DC">
      <w:pPr>
        <w:rPr>
          <w:rFonts w:eastAsia="Arial" w:cs="Arial"/>
        </w:rPr>
      </w:pPr>
      <w:r w:rsidRPr="008B0DE8">
        <w:rPr>
          <w:rFonts w:cs="Arial"/>
        </w:rPr>
        <w:t>El vicepresident del Govern i conseller d’Economia i Hisenda, Pere Aragonès, ha recordat aquesta tard</w:t>
      </w:r>
      <w:bookmarkStart w:id="0" w:name="_GoBack"/>
      <w:bookmarkEnd w:id="0"/>
      <w:r w:rsidRPr="008B0DE8">
        <w:rPr>
          <w:rFonts w:cs="Arial"/>
        </w:rPr>
        <w:t xml:space="preserve">a que </w:t>
      </w:r>
      <w:r w:rsidRPr="008B0DE8">
        <w:rPr>
          <w:b/>
        </w:rPr>
        <w:t>“recordem que han arribat les vacunes, però la pandèmia no s’ha acabat”</w:t>
      </w:r>
      <w:r w:rsidRPr="008B0DE8">
        <w:t xml:space="preserve">, durant la seva compareixença </w:t>
      </w:r>
      <w:r w:rsidRPr="008B0DE8">
        <w:rPr>
          <w:rFonts w:cs="Arial"/>
        </w:rPr>
        <w:t xml:space="preserve">al ple del Parlament per informar de la situació econòmica i social provocada per la Covid-19. </w:t>
      </w:r>
      <w:r w:rsidRPr="008B0DE8">
        <w:rPr>
          <w:rFonts w:cs="Arial"/>
          <w:b/>
        </w:rPr>
        <w:t>“</w:t>
      </w:r>
      <w:r w:rsidRPr="008B0DE8">
        <w:rPr>
          <w:b/>
        </w:rPr>
        <w:t>Per això, mantenim tota una sèrie de restriccions en àmbits com el de la mobilitat, les activitats socials, el treball, la restauració, la cultura o l’esport”</w:t>
      </w:r>
      <w:r w:rsidRPr="008B0DE8">
        <w:t>, ha afegit Aragonès.</w:t>
      </w:r>
    </w:p>
    <w:p w:rsidR="000140DC" w:rsidRPr="009F59E7" w:rsidRDefault="000140DC" w:rsidP="000140DC">
      <w:pPr>
        <w:ind w:left="708"/>
        <w:rPr>
          <w:rFonts w:eastAsia="Arial" w:cs="Arial"/>
        </w:rPr>
      </w:pPr>
    </w:p>
    <w:p w:rsidR="000140DC" w:rsidRPr="00907D82" w:rsidRDefault="000140DC" w:rsidP="000140DC">
      <w:pPr>
        <w:rPr>
          <w:rFonts w:eastAsia="Arial" w:cs="Arial"/>
        </w:rPr>
      </w:pPr>
      <w:r w:rsidRPr="00907D82">
        <w:rPr>
          <w:rFonts w:cs="Arial"/>
        </w:rPr>
        <w:t xml:space="preserve">Durant el seu repàs a l’acció de Govern dels últims mesos, Aragonès ha argumentat que Catalunya </w:t>
      </w:r>
      <w:r w:rsidRPr="00907D82">
        <w:rPr>
          <w:rFonts w:eastAsia="Arial" w:cs="Arial"/>
        </w:rPr>
        <w:t xml:space="preserve">comença a superar la crisi sanitària, però que encara queda molta feina per aconseguir reduir la crisi social i econòmica provocada per la Covid-19. El vicepresident s’ha referit primer al progressiu creixement del ritme de vacunació, tenint en compte que </w:t>
      </w:r>
      <w:r w:rsidRPr="00907D82">
        <w:rPr>
          <w:rFonts w:eastAsia="Arial" w:cs="Arial"/>
          <w:b/>
        </w:rPr>
        <w:t>“a mitjans de juny ja s’haurà vacunat el 80% d’aquelles franges d’edat que tenen més risc, és a dir, d’aquelles persones majors de 50 anys”</w:t>
      </w:r>
      <w:r w:rsidRPr="009565E7">
        <w:rPr>
          <w:rFonts w:eastAsia="Arial" w:cs="Arial"/>
        </w:rPr>
        <w:t>.</w:t>
      </w:r>
      <w:r w:rsidRPr="00907D82">
        <w:rPr>
          <w:rFonts w:eastAsia="Arial" w:cs="Arial"/>
          <w:b/>
        </w:rPr>
        <w:t xml:space="preserve"> </w:t>
      </w:r>
      <w:r w:rsidRPr="009565E7">
        <w:rPr>
          <w:rFonts w:eastAsia="Arial" w:cs="Arial"/>
        </w:rPr>
        <w:t>I després</w:t>
      </w:r>
      <w:r>
        <w:rPr>
          <w:rFonts w:eastAsia="Arial" w:cs="Arial"/>
        </w:rPr>
        <w:t>,</w:t>
      </w:r>
      <w:r w:rsidRPr="009565E7">
        <w:rPr>
          <w:rFonts w:eastAsia="Arial" w:cs="Arial"/>
        </w:rPr>
        <w:t xml:space="preserve"> </w:t>
      </w:r>
      <w:r w:rsidRPr="00907D82">
        <w:rPr>
          <w:rFonts w:eastAsia="Arial" w:cs="Arial"/>
        </w:rPr>
        <w:t xml:space="preserve">ha posat com a exemple </w:t>
      </w:r>
      <w:r>
        <w:rPr>
          <w:rFonts w:eastAsia="Arial" w:cs="Arial"/>
        </w:rPr>
        <w:t xml:space="preserve">les restriccions que ha patit </w:t>
      </w:r>
      <w:r w:rsidRPr="00907D82">
        <w:rPr>
          <w:rFonts w:eastAsia="Arial" w:cs="Arial"/>
        </w:rPr>
        <w:t xml:space="preserve">el sector de l’oci nocturn, i ha destacat que aquesta mateixa setmana el </w:t>
      </w:r>
      <w:proofErr w:type="spellStart"/>
      <w:r w:rsidRPr="00907D82">
        <w:rPr>
          <w:rFonts w:eastAsia="Arial" w:cs="Arial"/>
        </w:rPr>
        <w:t>Procicat</w:t>
      </w:r>
      <w:proofErr w:type="spellEnd"/>
      <w:r w:rsidRPr="00907D82">
        <w:rPr>
          <w:rFonts w:eastAsia="Arial" w:cs="Arial"/>
        </w:rPr>
        <w:t xml:space="preserve"> ha aprovat un Pla per a la represa de l’activitat</w:t>
      </w:r>
      <w:r>
        <w:rPr>
          <w:rFonts w:eastAsia="Arial" w:cs="Arial"/>
        </w:rPr>
        <w:t xml:space="preserve"> d’aquest segment econòmic</w:t>
      </w:r>
      <w:r w:rsidRPr="00907D82">
        <w:rPr>
          <w:rFonts w:eastAsia="Arial" w:cs="Arial"/>
        </w:rPr>
        <w:t xml:space="preserve">. </w:t>
      </w:r>
    </w:p>
    <w:p w:rsidR="000140DC" w:rsidRPr="00604CED" w:rsidRDefault="000140DC" w:rsidP="000140DC"/>
    <w:p w:rsidR="000140DC" w:rsidRDefault="000140DC" w:rsidP="000140DC">
      <w:r>
        <w:t xml:space="preserve">Pere Aragonès ha agraït l’esforç dels professionals sanitaris, ha fet un </w:t>
      </w:r>
      <w:r w:rsidRPr="009565E7">
        <w:rPr>
          <w:rFonts w:eastAsia="Arial" w:cs="Arial"/>
        </w:rPr>
        <w:t xml:space="preserve">esment especial al col·lectiu d’infermeres, </w:t>
      </w:r>
      <w:r w:rsidRPr="009565E7">
        <w:rPr>
          <w:rFonts w:eastAsia="Arial" w:cs="Arial"/>
          <w:b/>
        </w:rPr>
        <w:t>“veritable puntal del procés de vacunació”</w:t>
      </w:r>
      <w:r w:rsidRPr="009565E7">
        <w:rPr>
          <w:rFonts w:eastAsia="Arial" w:cs="Arial"/>
        </w:rPr>
        <w:t xml:space="preserve">, i ha repassat les inversions en equipaments sanitaris realitzades els últim mesos, </w:t>
      </w:r>
      <w:r>
        <w:rPr>
          <w:rFonts w:eastAsia="Arial" w:cs="Arial"/>
        </w:rPr>
        <w:t>“</w:t>
      </w:r>
      <w:r w:rsidRPr="009565E7">
        <w:rPr>
          <w:rFonts w:eastAsia="Arial" w:cs="Arial"/>
          <w:b/>
        </w:rPr>
        <w:t>p</w:t>
      </w:r>
      <w:r w:rsidRPr="009565E7">
        <w:rPr>
          <w:b/>
        </w:rPr>
        <w:t>erquè el sistema sanitari no només necessita un reforç conjuntural provocat per la pandèmia. Necessita un reforç estructural”</w:t>
      </w:r>
      <w:r>
        <w:t>.</w:t>
      </w:r>
    </w:p>
    <w:p w:rsidR="000140DC" w:rsidRDefault="000140DC" w:rsidP="000140DC"/>
    <w:p w:rsidR="000140DC" w:rsidRDefault="000140DC" w:rsidP="000140DC">
      <w:r>
        <w:t xml:space="preserve">La relació entre les restriccions de mobilitat i la represa econòmica s’ha traduït en un major dinamisme del consum i del mercat de laboral. </w:t>
      </w:r>
      <w:r w:rsidRPr="009565E7">
        <w:rPr>
          <w:b/>
        </w:rPr>
        <w:t xml:space="preserve">“Si bé </w:t>
      </w:r>
      <w:proofErr w:type="spellStart"/>
      <w:r w:rsidRPr="009565E7">
        <w:rPr>
          <w:b/>
        </w:rPr>
        <w:t>l'afiliació</w:t>
      </w:r>
      <w:proofErr w:type="spellEnd"/>
      <w:r w:rsidRPr="009565E7">
        <w:rPr>
          <w:b/>
        </w:rPr>
        <w:t xml:space="preserve"> el març es va mantenir gairebé igual que el febrer, el nombre de persones en ERTO es va reduir en 33.029 persones i l'atur registrat va disminuir, per primer cop des del setembre”</w:t>
      </w:r>
      <w:r>
        <w:t xml:space="preserve">, ha afirmat Aragonès. Aquesta recuperació progressiva també s’ha notat en el nivell d’exportacions: </w:t>
      </w:r>
      <w:r w:rsidRPr="009565E7">
        <w:rPr>
          <w:b/>
        </w:rPr>
        <w:t>“Les previsions de l’economia catalana assenyalen per al 2021 un creixement del 6,0%. Aquest rebot recull tant la recuperació parcial de la demanda interna com el reequilibri de la demanda externa”</w:t>
      </w:r>
      <w:r>
        <w:t>, ha concretat.</w:t>
      </w:r>
    </w:p>
    <w:p w:rsidR="000140DC" w:rsidRPr="009565E7" w:rsidRDefault="000140DC" w:rsidP="000140DC">
      <w:pPr>
        <w:rPr>
          <w:b/>
        </w:rPr>
      </w:pPr>
      <w:r>
        <w:t>En aquest punt, el vicepresident ha emfatitzat que “</w:t>
      </w:r>
      <w:r w:rsidRPr="009565E7">
        <w:rPr>
          <w:b/>
        </w:rPr>
        <w:t>l’impacte de la pandèmia sobre l’economia hagués estat molt més negativa de no haver estat pel conjunt de les mesures que les diverses administracions públiques hem pres per ajudar al conjunt de les famílies, els treballadors, els autònoms i les empreses del nostre país</w:t>
      </w:r>
      <w:r>
        <w:rPr>
          <w:b/>
        </w:rPr>
        <w:t xml:space="preserve">”. </w:t>
      </w:r>
    </w:p>
    <w:p w:rsidR="000140DC" w:rsidRDefault="000140DC" w:rsidP="000140DC">
      <w:pPr>
        <w:rPr>
          <w:b/>
        </w:rPr>
      </w:pPr>
    </w:p>
    <w:p w:rsidR="000140DC" w:rsidRDefault="000140DC" w:rsidP="000140DC">
      <w:pPr>
        <w:rPr>
          <w:b/>
        </w:rPr>
      </w:pPr>
      <w:r>
        <w:rPr>
          <w:b/>
        </w:rPr>
        <w:t>Ajudes de 230 euros per habitant</w:t>
      </w:r>
    </w:p>
    <w:p w:rsidR="000140DC" w:rsidRDefault="000140DC" w:rsidP="000140DC">
      <w:pPr>
        <w:rPr>
          <w:b/>
        </w:rPr>
      </w:pPr>
    </w:p>
    <w:p w:rsidR="000140DC" w:rsidRDefault="000140DC" w:rsidP="000140DC">
      <w:r w:rsidRPr="00C821B5">
        <w:t>En aquest sentit, Aragonès ha assegurat que</w:t>
      </w:r>
      <w:r>
        <w:rPr>
          <w:b/>
        </w:rPr>
        <w:t xml:space="preserve"> “</w:t>
      </w:r>
      <w:r w:rsidRPr="00C821B5">
        <w:rPr>
          <w:b/>
        </w:rPr>
        <w:t>Catalunya ha destinat des de l’inici de la pandèmia ajudes a sectors econòmics de 230 euros per habitant, mentre que la mitjana  de les comunitats autònomes ha estat de 80 euros</w:t>
      </w:r>
      <w:r>
        <w:rPr>
          <w:b/>
        </w:rPr>
        <w:t>”</w:t>
      </w:r>
      <w:r w:rsidRPr="00C821B5">
        <w:t>.</w:t>
      </w:r>
      <w:r w:rsidRPr="00C821B5">
        <w:rPr>
          <w:b/>
        </w:rPr>
        <w:t xml:space="preserve"> </w:t>
      </w:r>
      <w:r w:rsidRPr="00C821B5">
        <w:t>I ha explicat que</w:t>
      </w:r>
      <w:r>
        <w:rPr>
          <w:b/>
        </w:rPr>
        <w:t xml:space="preserve"> </w:t>
      </w:r>
      <w:r w:rsidRPr="00C821B5">
        <w:rPr>
          <w:b/>
        </w:rPr>
        <w:t>“això vol dir que ha estat tres vegades més. El 49,7% de les ajudes econòmiques de l’Estat s’han fet des de Catalunya, gairebé 1.800 milions d’euros davant de 3.600 milions en total</w:t>
      </w:r>
      <w:r>
        <w:rPr>
          <w:b/>
        </w:rPr>
        <w:t>”</w:t>
      </w:r>
      <w:r w:rsidRPr="6911C6F8">
        <w:t>.</w:t>
      </w:r>
    </w:p>
    <w:p w:rsidR="000140DC" w:rsidRDefault="000140DC" w:rsidP="000140DC"/>
    <w:p w:rsidR="000140DC" w:rsidRDefault="000140DC" w:rsidP="000140DC">
      <w:r>
        <w:t xml:space="preserve">El màxim responsable de les finances catalanes, que ha recordat que el Govern ja va establir el gener un fons trimestral de 618 milions </w:t>
      </w:r>
      <w:r w:rsidRPr="6911C6F8">
        <w:t xml:space="preserve">que </w:t>
      </w:r>
      <w:r>
        <w:t>ha donat</w:t>
      </w:r>
      <w:r w:rsidRPr="6911C6F8">
        <w:t xml:space="preserve"> suport als col·lectius més afectats per la covid-19</w:t>
      </w:r>
      <w:r>
        <w:t xml:space="preserve">, ha detallat els paquets d’ajudes més rellevants, com l’autoritzat la setmana passada pel Govern per </w:t>
      </w:r>
      <w:r w:rsidRPr="6911C6F8">
        <w:t>transferir 2,5 milions d’euros dels Fons extraordinaris al Consorci de Comerç, Artesania i Moda (CCAM) per posar en marxa una nova línia d’ajuts directes a empreses d'atraccions i serveis de restauració propis de fires i revetlles</w:t>
      </w:r>
      <w:r>
        <w:t xml:space="preserve">. </w:t>
      </w:r>
    </w:p>
    <w:p w:rsidR="000140DC" w:rsidRDefault="000140DC" w:rsidP="000140DC"/>
    <w:p w:rsidR="000140DC" w:rsidRDefault="000140DC" w:rsidP="000140DC">
      <w:r>
        <w:t xml:space="preserve">El vicepresident ha volgut anunciar que </w:t>
      </w:r>
      <w:r w:rsidRPr="0071572F">
        <w:rPr>
          <w:b/>
        </w:rPr>
        <w:t>“en relació als ajuts directes que ha posat en marxa el govern de l’estat, des de la Generalitat estem treballant per ampliar els sectors d’activitats econòmiques que va definir l’estat, per tal que efectivament arribin als sectors més afectats per la pandèmia. I ho fem amb diàleg social”</w:t>
      </w:r>
      <w:r>
        <w:t>.</w:t>
      </w:r>
    </w:p>
    <w:p w:rsidR="000140DC" w:rsidRPr="0071572F" w:rsidRDefault="000140DC" w:rsidP="000140DC"/>
    <w:p w:rsidR="000140DC" w:rsidRDefault="000140DC" w:rsidP="000140DC">
      <w:pPr>
        <w:rPr>
          <w:rFonts w:eastAsia="Arial" w:cs="Arial"/>
        </w:rPr>
      </w:pPr>
      <w:r w:rsidRPr="0071572F">
        <w:t xml:space="preserve">Pere Aragonès s’ha referit a la importància dels fons Europeus </w:t>
      </w:r>
      <w:proofErr w:type="spellStart"/>
      <w:r w:rsidRPr="0071572F">
        <w:t>Next</w:t>
      </w:r>
      <w:proofErr w:type="spellEnd"/>
      <w:r w:rsidRPr="0071572F">
        <w:t xml:space="preserve"> </w:t>
      </w:r>
      <w:proofErr w:type="spellStart"/>
      <w:r w:rsidRPr="0071572F">
        <w:t>Generation</w:t>
      </w:r>
      <w:proofErr w:type="spellEnd"/>
      <w:r w:rsidRPr="0071572F">
        <w:t xml:space="preserve"> EU</w:t>
      </w:r>
      <w:r>
        <w:t xml:space="preserve">, </w:t>
      </w:r>
      <w:r w:rsidRPr="00C23F20">
        <w:rPr>
          <w:b/>
        </w:rPr>
        <w:t>“u</w:t>
      </w:r>
      <w:r w:rsidRPr="00C23F20">
        <w:rPr>
          <w:rFonts w:eastAsia="Arial" w:cs="Arial"/>
          <w:b/>
        </w:rPr>
        <w:t>na oportunitat que no podem desaprofitar”</w:t>
      </w:r>
      <w:r w:rsidRPr="00C23F20">
        <w:rPr>
          <w:rFonts w:eastAsia="Arial" w:cs="Arial"/>
        </w:rPr>
        <w:t>, ha indicat.</w:t>
      </w:r>
      <w:r w:rsidRPr="0071572F">
        <w:t xml:space="preserve"> </w:t>
      </w:r>
      <w:r>
        <w:t>Aragonès ha afirmat que e</w:t>
      </w:r>
      <w:r w:rsidRPr="00C23F20">
        <w:rPr>
          <w:rFonts w:eastAsia="Arial" w:cs="Arial"/>
        </w:rPr>
        <w:t>ls governs ten</w:t>
      </w:r>
      <w:r>
        <w:rPr>
          <w:rFonts w:eastAsia="Arial" w:cs="Arial"/>
        </w:rPr>
        <w:t>en</w:t>
      </w:r>
      <w:r w:rsidRPr="00C23F20">
        <w:rPr>
          <w:rFonts w:eastAsia="Arial" w:cs="Arial"/>
        </w:rPr>
        <w:t xml:space="preserve"> el deure de compatibilitzar la gestió de l’emergència sanitària i el manteniment de rendes amb l’activació de programes de recuperació ambiciosos</w:t>
      </w:r>
      <w:r>
        <w:rPr>
          <w:rFonts w:eastAsia="Arial" w:cs="Arial"/>
        </w:rPr>
        <w:t>,</w:t>
      </w:r>
      <w:r w:rsidRPr="00C23F20">
        <w:rPr>
          <w:rFonts w:eastAsia="Arial" w:cs="Arial"/>
        </w:rPr>
        <w:t xml:space="preserve"> que serveixin per fer transformacions estructurals i augmentar la resiliència</w:t>
      </w:r>
      <w:r>
        <w:rPr>
          <w:rFonts w:eastAsia="Arial" w:cs="Arial"/>
        </w:rPr>
        <w:t xml:space="preserve">: </w:t>
      </w:r>
      <w:r w:rsidRPr="00C23F20">
        <w:rPr>
          <w:rFonts w:eastAsia="Arial" w:cs="Arial"/>
          <w:b/>
        </w:rPr>
        <w:t xml:space="preserve">“No es pot tornar a la situació </w:t>
      </w:r>
      <w:proofErr w:type="spellStart"/>
      <w:r w:rsidRPr="00C23F20">
        <w:rPr>
          <w:rFonts w:eastAsia="Arial" w:cs="Arial"/>
          <w:b/>
        </w:rPr>
        <w:t>prepandèmia</w:t>
      </w:r>
      <w:proofErr w:type="spellEnd"/>
      <w:r w:rsidRPr="00C23F20">
        <w:rPr>
          <w:rFonts w:eastAsia="Arial" w:cs="Arial"/>
          <w:b/>
        </w:rPr>
        <w:t>, sinó que cal avançar cap a un model més sostenible, tant a nivell mediambiental com social”</w:t>
      </w:r>
      <w:r w:rsidRPr="00C23F20">
        <w:rPr>
          <w:rFonts w:eastAsia="Arial" w:cs="Arial"/>
        </w:rPr>
        <w:t>.</w:t>
      </w:r>
    </w:p>
    <w:p w:rsidR="000140DC" w:rsidRDefault="000140DC" w:rsidP="000140DC"/>
    <w:p w:rsidR="000140DC" w:rsidRPr="00C23F20" w:rsidRDefault="000140DC" w:rsidP="000140DC">
      <w:pPr>
        <w:rPr>
          <w:b/>
        </w:rPr>
      </w:pPr>
      <w:r w:rsidRPr="00C23F20">
        <w:rPr>
          <w:b/>
        </w:rPr>
        <w:t>Les conseqüències socials de la pandèmia</w:t>
      </w:r>
    </w:p>
    <w:p w:rsidR="000140DC" w:rsidRDefault="000140DC" w:rsidP="000140DC"/>
    <w:p w:rsidR="000140DC" w:rsidRDefault="000140DC" w:rsidP="000140DC">
      <w:r>
        <w:t xml:space="preserve">Les conseqüències de la pandèmia han afectat </w:t>
      </w:r>
      <w:r w:rsidRPr="6911C6F8">
        <w:t xml:space="preserve">amb intensitat en col·lectius socials ja de per si vulnerables, com el de la gent gran, el del jovent, el de les dones o el de les persones </w:t>
      </w:r>
      <w:proofErr w:type="spellStart"/>
      <w:r w:rsidRPr="6911C6F8">
        <w:t>migrants</w:t>
      </w:r>
      <w:proofErr w:type="spellEnd"/>
      <w:r>
        <w:t xml:space="preserve">, ha recalcat Aragonès. </w:t>
      </w:r>
      <w:r w:rsidRPr="6911C6F8">
        <w:t xml:space="preserve">I una altra de les conseqüències negatives de la </w:t>
      </w:r>
      <w:r>
        <w:t>Covid-19</w:t>
      </w:r>
      <w:r w:rsidRPr="6911C6F8">
        <w:t xml:space="preserve"> és el dany causat a la salut mental de moltes ciutadanes i ciutadans</w:t>
      </w:r>
      <w:r>
        <w:t>, segons el vicepresident.</w:t>
      </w:r>
    </w:p>
    <w:sectPr w:rsidR="000140D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A6" w:rsidRDefault="00B83AA6" w:rsidP="00342FFE">
      <w:r>
        <w:separator/>
      </w:r>
    </w:p>
  </w:endnote>
  <w:endnote w:type="continuationSeparator" w:id="0">
    <w:p w:rsidR="00B83AA6" w:rsidRDefault="00B83AA6" w:rsidP="0034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A6" w:rsidRDefault="00B83AA6" w:rsidP="00342FFE">
      <w:r>
        <w:separator/>
      </w:r>
    </w:p>
  </w:footnote>
  <w:footnote w:type="continuationSeparator" w:id="0">
    <w:p w:rsidR="00B83AA6" w:rsidRDefault="00B83AA6" w:rsidP="0034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FFE" w:rsidRDefault="00EF0864">
    <w:pPr>
      <w:pStyle w:val="Capalera"/>
    </w:pPr>
    <w:r>
      <w:rPr>
        <w:noProof/>
        <w:lang w:eastAsia="ca-ES"/>
      </w:rPr>
      <w:drawing>
        <wp:inline distT="0" distB="0" distL="0" distR="0" wp14:anchorId="103DC940" wp14:editId="2D5E52BA">
          <wp:extent cx="2604770" cy="1233170"/>
          <wp:effectExtent l="0" t="0" r="508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233170"/>
                  </a:xfrm>
                  <a:prstGeom prst="rect">
                    <a:avLst/>
                  </a:prstGeom>
                  <a:noFill/>
                  <a:ln>
                    <a:noFill/>
                  </a:ln>
                </pic:spPr>
              </pic:pic>
            </a:graphicData>
          </a:graphic>
        </wp:inline>
      </w:drawing>
    </w:r>
  </w:p>
  <w:p w:rsidR="00342FFE" w:rsidRDefault="00342FFE">
    <w:pPr>
      <w:pStyle w:val="Capalera"/>
    </w:pPr>
  </w:p>
  <w:p w:rsidR="00342FFE" w:rsidRPr="001A54AB" w:rsidRDefault="0024213D" w:rsidP="00342FFE">
    <w:pPr>
      <w:pStyle w:val="Capalera"/>
      <w:jc w:val="right"/>
      <w:rPr>
        <w:rFonts w:ascii="Arial" w:hAnsi="Arial" w:cs="Arial"/>
        <w:sz w:val="16"/>
        <w:szCs w:val="16"/>
      </w:rPr>
    </w:pPr>
    <w:r>
      <w:rPr>
        <w:rFonts w:ascii="Arial" w:hAnsi="Arial" w:cs="Arial"/>
        <w:sz w:val="16"/>
        <w:szCs w:val="16"/>
      </w:rPr>
      <w:t>Di</w:t>
    </w:r>
    <w:r w:rsidR="002805A5">
      <w:rPr>
        <w:rFonts w:ascii="Arial" w:hAnsi="Arial" w:cs="Arial"/>
        <w:sz w:val="16"/>
        <w:szCs w:val="16"/>
      </w:rPr>
      <w:t>jous</w:t>
    </w:r>
    <w:r>
      <w:rPr>
        <w:rFonts w:ascii="Arial" w:hAnsi="Arial" w:cs="Arial"/>
        <w:sz w:val="16"/>
        <w:szCs w:val="16"/>
      </w:rPr>
      <w:t xml:space="preserve">, </w:t>
    </w:r>
    <w:r w:rsidR="000140DC">
      <w:rPr>
        <w:rFonts w:ascii="Arial" w:hAnsi="Arial" w:cs="Arial"/>
        <w:sz w:val="16"/>
        <w:szCs w:val="16"/>
      </w:rPr>
      <w:t>13</w:t>
    </w:r>
    <w:r w:rsidR="0004561C">
      <w:rPr>
        <w:rFonts w:ascii="Arial" w:hAnsi="Arial" w:cs="Arial"/>
        <w:sz w:val="16"/>
        <w:szCs w:val="16"/>
      </w:rPr>
      <w:t xml:space="preserve"> d</w:t>
    </w:r>
    <w:r w:rsidR="000140DC">
      <w:rPr>
        <w:rFonts w:ascii="Arial" w:hAnsi="Arial" w:cs="Arial"/>
        <w:sz w:val="16"/>
        <w:szCs w:val="16"/>
      </w:rPr>
      <w:t>e maig</w:t>
    </w:r>
    <w:r w:rsidR="00CB4FF7">
      <w:rPr>
        <w:rFonts w:ascii="Arial" w:hAnsi="Arial" w:cs="Arial"/>
        <w:sz w:val="16"/>
        <w:szCs w:val="16"/>
      </w:rPr>
      <w:t xml:space="preserve"> del 202</w:t>
    </w:r>
    <w:r w:rsidR="002805A5">
      <w:rPr>
        <w:rFonts w:ascii="Arial" w:hAnsi="Arial" w:cs="Arial"/>
        <w:sz w:val="16"/>
        <w:szCs w:val="16"/>
      </w:rPr>
      <w:t>1</w:t>
    </w:r>
  </w:p>
  <w:p w:rsidR="00342FFE" w:rsidRDefault="00342FFE">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46C"/>
    <w:multiLevelType w:val="hybridMultilevel"/>
    <w:tmpl w:val="4EFEFE9C"/>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 w15:restartNumberingAfterBreak="0">
    <w:nsid w:val="0DFD5CE5"/>
    <w:multiLevelType w:val="hybridMultilevel"/>
    <w:tmpl w:val="E924CAC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F363395"/>
    <w:multiLevelType w:val="hybridMultilevel"/>
    <w:tmpl w:val="52225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6679D2"/>
    <w:multiLevelType w:val="hybridMultilevel"/>
    <w:tmpl w:val="5C106A4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3AA03BD"/>
    <w:multiLevelType w:val="hybridMultilevel"/>
    <w:tmpl w:val="CBC8711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4275FC8"/>
    <w:multiLevelType w:val="hybridMultilevel"/>
    <w:tmpl w:val="8216F388"/>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6" w15:restartNumberingAfterBreak="0">
    <w:nsid w:val="202D272C"/>
    <w:multiLevelType w:val="multilevel"/>
    <w:tmpl w:val="0C2A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A720F"/>
    <w:multiLevelType w:val="hybridMultilevel"/>
    <w:tmpl w:val="D026EF54"/>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3DF34F7B"/>
    <w:multiLevelType w:val="hybridMultilevel"/>
    <w:tmpl w:val="6B2A834A"/>
    <w:lvl w:ilvl="0" w:tplc="2190091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B44A7E"/>
    <w:multiLevelType w:val="hybridMultilevel"/>
    <w:tmpl w:val="0180F3B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4B4E2292"/>
    <w:multiLevelType w:val="hybridMultilevel"/>
    <w:tmpl w:val="DA1E2F4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4E777EB1"/>
    <w:multiLevelType w:val="hybridMultilevel"/>
    <w:tmpl w:val="2CC0200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60837B8"/>
    <w:multiLevelType w:val="hybridMultilevel"/>
    <w:tmpl w:val="8F3EDF6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51E7E0E"/>
    <w:multiLevelType w:val="multilevel"/>
    <w:tmpl w:val="8AC88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F0654E"/>
    <w:multiLevelType w:val="hybridMultilevel"/>
    <w:tmpl w:val="70828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63599C"/>
    <w:multiLevelType w:val="hybridMultilevel"/>
    <w:tmpl w:val="75A01D3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72002C13"/>
    <w:multiLevelType w:val="hybridMultilevel"/>
    <w:tmpl w:val="4AEA7C4E"/>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73097C27"/>
    <w:multiLevelType w:val="hybridMultilevel"/>
    <w:tmpl w:val="6CFA4EBE"/>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8" w15:restartNumberingAfterBreak="0">
    <w:nsid w:val="73E97F12"/>
    <w:multiLevelType w:val="multilevel"/>
    <w:tmpl w:val="30B02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363B73"/>
    <w:multiLevelType w:val="hybridMultilevel"/>
    <w:tmpl w:val="C34A718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14"/>
  </w:num>
  <w:num w:numId="5">
    <w:abstractNumId w:val="2"/>
  </w:num>
  <w:num w:numId="6">
    <w:abstractNumId w:val="6"/>
  </w:num>
  <w:num w:numId="7">
    <w:abstractNumId w:val="8"/>
  </w:num>
  <w:num w:numId="8">
    <w:abstractNumId w:val="12"/>
  </w:num>
  <w:num w:numId="9">
    <w:abstractNumId w:val="16"/>
  </w:num>
  <w:num w:numId="10">
    <w:abstractNumId w:val="9"/>
  </w:num>
  <w:num w:numId="11">
    <w:abstractNumId w:val="17"/>
  </w:num>
  <w:num w:numId="12">
    <w:abstractNumId w:val="15"/>
  </w:num>
  <w:num w:numId="13">
    <w:abstractNumId w:val="4"/>
  </w:num>
  <w:num w:numId="14">
    <w:abstractNumId w:val="18"/>
  </w:num>
  <w:num w:numId="15">
    <w:abstractNumId w:val="13"/>
  </w:num>
  <w:num w:numId="16">
    <w:abstractNumId w:val="1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FE"/>
    <w:rsid w:val="000003BF"/>
    <w:rsid w:val="00002DD3"/>
    <w:rsid w:val="000140DC"/>
    <w:rsid w:val="00032AAE"/>
    <w:rsid w:val="0003794A"/>
    <w:rsid w:val="0004561C"/>
    <w:rsid w:val="000540B2"/>
    <w:rsid w:val="0005512B"/>
    <w:rsid w:val="00072536"/>
    <w:rsid w:val="00076B8E"/>
    <w:rsid w:val="0008399A"/>
    <w:rsid w:val="000868CF"/>
    <w:rsid w:val="000A1EAE"/>
    <w:rsid w:val="000F6C34"/>
    <w:rsid w:val="001033C0"/>
    <w:rsid w:val="00112298"/>
    <w:rsid w:val="00130C27"/>
    <w:rsid w:val="00146374"/>
    <w:rsid w:val="001525B7"/>
    <w:rsid w:val="00154545"/>
    <w:rsid w:val="0016317A"/>
    <w:rsid w:val="00176163"/>
    <w:rsid w:val="001A54AB"/>
    <w:rsid w:val="001B602D"/>
    <w:rsid w:val="00230981"/>
    <w:rsid w:val="0024213D"/>
    <w:rsid w:val="002545A1"/>
    <w:rsid w:val="00265BB6"/>
    <w:rsid w:val="00266F7F"/>
    <w:rsid w:val="0027769A"/>
    <w:rsid w:val="002805A5"/>
    <w:rsid w:val="00282C57"/>
    <w:rsid w:val="0029599C"/>
    <w:rsid w:val="002A110D"/>
    <w:rsid w:val="002B2187"/>
    <w:rsid w:val="002B4175"/>
    <w:rsid w:val="002E74A5"/>
    <w:rsid w:val="002E74BD"/>
    <w:rsid w:val="002F45FC"/>
    <w:rsid w:val="00313E0D"/>
    <w:rsid w:val="00316CD4"/>
    <w:rsid w:val="00340ECE"/>
    <w:rsid w:val="00342FFE"/>
    <w:rsid w:val="00345346"/>
    <w:rsid w:val="003739D5"/>
    <w:rsid w:val="003A0F18"/>
    <w:rsid w:val="003F57ED"/>
    <w:rsid w:val="004476B7"/>
    <w:rsid w:val="00466CE4"/>
    <w:rsid w:val="004670BA"/>
    <w:rsid w:val="0047620B"/>
    <w:rsid w:val="004873C3"/>
    <w:rsid w:val="004D0E0C"/>
    <w:rsid w:val="004D2132"/>
    <w:rsid w:val="0053425A"/>
    <w:rsid w:val="00541344"/>
    <w:rsid w:val="0054730D"/>
    <w:rsid w:val="005516B3"/>
    <w:rsid w:val="005822EF"/>
    <w:rsid w:val="005A0349"/>
    <w:rsid w:val="005B1CF5"/>
    <w:rsid w:val="005B376A"/>
    <w:rsid w:val="005C4CB5"/>
    <w:rsid w:val="005C6759"/>
    <w:rsid w:val="005D4E38"/>
    <w:rsid w:val="005E4550"/>
    <w:rsid w:val="00612B73"/>
    <w:rsid w:val="006304A0"/>
    <w:rsid w:val="00650C4B"/>
    <w:rsid w:val="00686A4C"/>
    <w:rsid w:val="006A5B03"/>
    <w:rsid w:val="006C3BDD"/>
    <w:rsid w:val="006D191A"/>
    <w:rsid w:val="006D1AEA"/>
    <w:rsid w:val="006E0496"/>
    <w:rsid w:val="006E5C47"/>
    <w:rsid w:val="006F2AFC"/>
    <w:rsid w:val="00715248"/>
    <w:rsid w:val="007424A9"/>
    <w:rsid w:val="00776D14"/>
    <w:rsid w:val="007C409E"/>
    <w:rsid w:val="007C53B6"/>
    <w:rsid w:val="007E4232"/>
    <w:rsid w:val="007E683B"/>
    <w:rsid w:val="007F116C"/>
    <w:rsid w:val="00821A95"/>
    <w:rsid w:val="00821B00"/>
    <w:rsid w:val="0082206C"/>
    <w:rsid w:val="00841D1A"/>
    <w:rsid w:val="00884CB3"/>
    <w:rsid w:val="00896001"/>
    <w:rsid w:val="008A6A5B"/>
    <w:rsid w:val="008D273C"/>
    <w:rsid w:val="00914623"/>
    <w:rsid w:val="00925D94"/>
    <w:rsid w:val="00965E2D"/>
    <w:rsid w:val="00987735"/>
    <w:rsid w:val="009A6EC2"/>
    <w:rsid w:val="009B3398"/>
    <w:rsid w:val="009C6405"/>
    <w:rsid w:val="009F1144"/>
    <w:rsid w:val="009F2674"/>
    <w:rsid w:val="009F7338"/>
    <w:rsid w:val="00AA2BAD"/>
    <w:rsid w:val="00AA7421"/>
    <w:rsid w:val="00AB23BB"/>
    <w:rsid w:val="00AF6FD4"/>
    <w:rsid w:val="00B064D3"/>
    <w:rsid w:val="00B56EA0"/>
    <w:rsid w:val="00B702F9"/>
    <w:rsid w:val="00B72603"/>
    <w:rsid w:val="00B8052E"/>
    <w:rsid w:val="00B83AA6"/>
    <w:rsid w:val="00B8609E"/>
    <w:rsid w:val="00B91EB3"/>
    <w:rsid w:val="00BA2EC5"/>
    <w:rsid w:val="00BB2D62"/>
    <w:rsid w:val="00BF3E66"/>
    <w:rsid w:val="00C367C0"/>
    <w:rsid w:val="00C6363C"/>
    <w:rsid w:val="00C903A5"/>
    <w:rsid w:val="00CB4FF7"/>
    <w:rsid w:val="00CB58C0"/>
    <w:rsid w:val="00CC0F29"/>
    <w:rsid w:val="00CE7118"/>
    <w:rsid w:val="00D27CAD"/>
    <w:rsid w:val="00D535A8"/>
    <w:rsid w:val="00D54945"/>
    <w:rsid w:val="00D60873"/>
    <w:rsid w:val="00D61BB1"/>
    <w:rsid w:val="00D67037"/>
    <w:rsid w:val="00D7436C"/>
    <w:rsid w:val="00D81DE7"/>
    <w:rsid w:val="00D8257C"/>
    <w:rsid w:val="00D8565A"/>
    <w:rsid w:val="00DB28BE"/>
    <w:rsid w:val="00DB41FA"/>
    <w:rsid w:val="00DC3A33"/>
    <w:rsid w:val="00DC7F73"/>
    <w:rsid w:val="00E13E98"/>
    <w:rsid w:val="00E3485E"/>
    <w:rsid w:val="00E35EA5"/>
    <w:rsid w:val="00E765C2"/>
    <w:rsid w:val="00E94D2F"/>
    <w:rsid w:val="00EF0740"/>
    <w:rsid w:val="00EF0864"/>
    <w:rsid w:val="00EF3DC9"/>
    <w:rsid w:val="00F11A20"/>
    <w:rsid w:val="00F12E82"/>
    <w:rsid w:val="00F56F2C"/>
    <w:rsid w:val="00F8403D"/>
    <w:rsid w:val="00F85040"/>
    <w:rsid w:val="00FA260E"/>
    <w:rsid w:val="00FA4FF5"/>
    <w:rsid w:val="00FC27BA"/>
    <w:rsid w:val="00FC78AF"/>
    <w:rsid w:val="00FD4530"/>
    <w:rsid w:val="00FE4AE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1B85304"/>
  <w15:docId w15:val="{95C99312-407B-4445-870D-EF0D9839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E2D"/>
    <w:pPr>
      <w:jc w:val="both"/>
    </w:pPr>
    <w:rPr>
      <w:rFonts w:ascii="Arial" w:hAnsi="Aria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aliases w:val="Lista sin Numerar,List Paragraph"/>
    <w:basedOn w:val="Normal"/>
    <w:link w:val="PargrafdellistaCar"/>
    <w:uiPriority w:val="34"/>
    <w:qFormat/>
    <w:rsid w:val="00282C57"/>
    <w:pPr>
      <w:ind w:left="720"/>
      <w:contextualSpacing/>
    </w:pPr>
    <w:rPr>
      <w:rFonts w:cs="Times New Roman"/>
    </w:rPr>
  </w:style>
  <w:style w:type="paragraph" w:styleId="Capalera">
    <w:name w:val="header"/>
    <w:basedOn w:val="Normal"/>
    <w:link w:val="CapaleraCar"/>
    <w:unhideWhenUsed/>
    <w:rsid w:val="00342FFE"/>
    <w:pPr>
      <w:tabs>
        <w:tab w:val="center" w:pos="4252"/>
        <w:tab w:val="right" w:pos="8504"/>
      </w:tabs>
      <w:ind w:left="0"/>
      <w:jc w:val="left"/>
    </w:pPr>
    <w:rPr>
      <w:rFonts w:ascii="Calibri" w:hAnsi="Calibri" w:cs="Times New Roman"/>
    </w:rPr>
  </w:style>
  <w:style w:type="character" w:customStyle="1" w:styleId="CapaleraCar">
    <w:name w:val="Capçalera Car"/>
    <w:basedOn w:val="Tipusdelletraperdefectedelpargraf"/>
    <w:link w:val="Capalera"/>
    <w:rsid w:val="00342FFE"/>
    <w:rPr>
      <w:rFonts w:ascii="Calibri" w:hAnsi="Calibri" w:cs="Times New Roman"/>
    </w:rPr>
  </w:style>
  <w:style w:type="paragraph" w:styleId="Peu">
    <w:name w:val="footer"/>
    <w:basedOn w:val="Normal"/>
    <w:link w:val="PeuCar"/>
    <w:uiPriority w:val="99"/>
    <w:unhideWhenUsed/>
    <w:rsid w:val="00342FFE"/>
    <w:pPr>
      <w:tabs>
        <w:tab w:val="center" w:pos="4252"/>
        <w:tab w:val="right" w:pos="8504"/>
      </w:tabs>
    </w:pPr>
  </w:style>
  <w:style w:type="character" w:customStyle="1" w:styleId="PeuCar">
    <w:name w:val="Peu Car"/>
    <w:basedOn w:val="Tipusdelletraperdefectedelpargraf"/>
    <w:link w:val="Peu"/>
    <w:uiPriority w:val="99"/>
    <w:rsid w:val="00342FFE"/>
    <w:rPr>
      <w:rFonts w:ascii="Arial" w:hAnsi="Arial"/>
    </w:rPr>
  </w:style>
  <w:style w:type="paragraph" w:styleId="Textdeglobus">
    <w:name w:val="Balloon Text"/>
    <w:basedOn w:val="Normal"/>
    <w:link w:val="TextdeglobusCar"/>
    <w:uiPriority w:val="99"/>
    <w:semiHidden/>
    <w:unhideWhenUsed/>
    <w:rsid w:val="00EF0864"/>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F0864"/>
    <w:rPr>
      <w:rFonts w:ascii="Tahoma" w:hAnsi="Tahoma" w:cs="Tahoma"/>
      <w:sz w:val="16"/>
      <w:szCs w:val="16"/>
    </w:rPr>
  </w:style>
  <w:style w:type="character" w:styleId="Enlla">
    <w:name w:val="Hyperlink"/>
    <w:rsid w:val="001A54AB"/>
    <w:rPr>
      <w:color w:val="0000FF"/>
      <w:u w:val="single"/>
    </w:rPr>
  </w:style>
  <w:style w:type="paragraph" w:styleId="NormalWeb">
    <w:name w:val="Normal (Web)"/>
    <w:basedOn w:val="Normal"/>
    <w:uiPriority w:val="99"/>
    <w:unhideWhenUsed/>
    <w:rsid w:val="00C903A5"/>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character" w:styleId="Textennegreta">
    <w:name w:val="Strong"/>
    <w:basedOn w:val="Tipusdelletraperdefectedelpargraf"/>
    <w:uiPriority w:val="22"/>
    <w:qFormat/>
    <w:rsid w:val="00F8403D"/>
    <w:rPr>
      <w:b/>
      <w:bCs/>
    </w:rPr>
  </w:style>
  <w:style w:type="character" w:customStyle="1" w:styleId="PargrafdellistaCar">
    <w:name w:val="Paràgraf de llista Car"/>
    <w:aliases w:val="Lista sin Numerar Car,List Paragraph Car"/>
    <w:basedOn w:val="Tipusdelletraperdefectedelpargraf"/>
    <w:link w:val="Pargrafdellista"/>
    <w:uiPriority w:val="34"/>
    <w:locked/>
    <w:rsid w:val="0004561C"/>
    <w:rPr>
      <w:rFonts w:ascii="Arial" w:hAnsi="Arial" w:cs="Times New Roman"/>
    </w:rPr>
  </w:style>
  <w:style w:type="paragraph" w:customStyle="1" w:styleId="xmsonormal">
    <w:name w:val="xmsonormal"/>
    <w:basedOn w:val="Normal"/>
    <w:rsid w:val="00F12E82"/>
    <w:pPr>
      <w:ind w:left="0"/>
      <w:jc w:val="left"/>
    </w:pPr>
    <w:rPr>
      <w:rFonts w:ascii="Times New Roman" w:hAnsi="Times New Roman" w:cs="Times New Roman"/>
      <w:sz w:val="24"/>
      <w:szCs w:val="24"/>
      <w:lang w:eastAsia="ca-ES"/>
    </w:rPr>
  </w:style>
  <w:style w:type="paragraph" w:customStyle="1" w:styleId="xmsolistparagraph">
    <w:name w:val="xmsolistparagraph"/>
    <w:basedOn w:val="Normal"/>
    <w:rsid w:val="00F12E82"/>
    <w:pPr>
      <w:ind w:left="0"/>
      <w:jc w:val="left"/>
    </w:pPr>
    <w:rPr>
      <w:rFonts w:ascii="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5956">
      <w:bodyDiv w:val="1"/>
      <w:marLeft w:val="0"/>
      <w:marRight w:val="0"/>
      <w:marTop w:val="0"/>
      <w:marBottom w:val="0"/>
      <w:divBdr>
        <w:top w:val="none" w:sz="0" w:space="0" w:color="auto"/>
        <w:left w:val="none" w:sz="0" w:space="0" w:color="auto"/>
        <w:bottom w:val="none" w:sz="0" w:space="0" w:color="auto"/>
        <w:right w:val="none" w:sz="0" w:space="0" w:color="auto"/>
      </w:divBdr>
    </w:div>
    <w:div w:id="263272921">
      <w:bodyDiv w:val="1"/>
      <w:marLeft w:val="0"/>
      <w:marRight w:val="0"/>
      <w:marTop w:val="0"/>
      <w:marBottom w:val="0"/>
      <w:divBdr>
        <w:top w:val="none" w:sz="0" w:space="0" w:color="auto"/>
        <w:left w:val="none" w:sz="0" w:space="0" w:color="auto"/>
        <w:bottom w:val="none" w:sz="0" w:space="0" w:color="auto"/>
        <w:right w:val="none" w:sz="0" w:space="0" w:color="auto"/>
      </w:divBdr>
    </w:div>
    <w:div w:id="343553913">
      <w:bodyDiv w:val="1"/>
      <w:marLeft w:val="0"/>
      <w:marRight w:val="0"/>
      <w:marTop w:val="0"/>
      <w:marBottom w:val="0"/>
      <w:divBdr>
        <w:top w:val="none" w:sz="0" w:space="0" w:color="auto"/>
        <w:left w:val="none" w:sz="0" w:space="0" w:color="auto"/>
        <w:bottom w:val="none" w:sz="0" w:space="0" w:color="auto"/>
        <w:right w:val="none" w:sz="0" w:space="0" w:color="auto"/>
      </w:divBdr>
    </w:div>
    <w:div w:id="396589238">
      <w:bodyDiv w:val="1"/>
      <w:marLeft w:val="0"/>
      <w:marRight w:val="0"/>
      <w:marTop w:val="0"/>
      <w:marBottom w:val="0"/>
      <w:divBdr>
        <w:top w:val="none" w:sz="0" w:space="0" w:color="auto"/>
        <w:left w:val="none" w:sz="0" w:space="0" w:color="auto"/>
        <w:bottom w:val="none" w:sz="0" w:space="0" w:color="auto"/>
        <w:right w:val="none" w:sz="0" w:space="0" w:color="auto"/>
      </w:divBdr>
    </w:div>
    <w:div w:id="442772794">
      <w:bodyDiv w:val="1"/>
      <w:marLeft w:val="0"/>
      <w:marRight w:val="0"/>
      <w:marTop w:val="0"/>
      <w:marBottom w:val="0"/>
      <w:divBdr>
        <w:top w:val="none" w:sz="0" w:space="0" w:color="auto"/>
        <w:left w:val="none" w:sz="0" w:space="0" w:color="auto"/>
        <w:bottom w:val="none" w:sz="0" w:space="0" w:color="auto"/>
        <w:right w:val="none" w:sz="0" w:space="0" w:color="auto"/>
      </w:divBdr>
    </w:div>
    <w:div w:id="482740926">
      <w:bodyDiv w:val="1"/>
      <w:marLeft w:val="0"/>
      <w:marRight w:val="0"/>
      <w:marTop w:val="0"/>
      <w:marBottom w:val="0"/>
      <w:divBdr>
        <w:top w:val="none" w:sz="0" w:space="0" w:color="auto"/>
        <w:left w:val="none" w:sz="0" w:space="0" w:color="auto"/>
        <w:bottom w:val="none" w:sz="0" w:space="0" w:color="auto"/>
        <w:right w:val="none" w:sz="0" w:space="0" w:color="auto"/>
      </w:divBdr>
    </w:div>
    <w:div w:id="557471380">
      <w:bodyDiv w:val="1"/>
      <w:marLeft w:val="0"/>
      <w:marRight w:val="0"/>
      <w:marTop w:val="0"/>
      <w:marBottom w:val="0"/>
      <w:divBdr>
        <w:top w:val="none" w:sz="0" w:space="0" w:color="auto"/>
        <w:left w:val="none" w:sz="0" w:space="0" w:color="auto"/>
        <w:bottom w:val="none" w:sz="0" w:space="0" w:color="auto"/>
        <w:right w:val="none" w:sz="0" w:space="0" w:color="auto"/>
      </w:divBdr>
    </w:div>
    <w:div w:id="1094320519">
      <w:bodyDiv w:val="1"/>
      <w:marLeft w:val="0"/>
      <w:marRight w:val="0"/>
      <w:marTop w:val="0"/>
      <w:marBottom w:val="0"/>
      <w:divBdr>
        <w:top w:val="none" w:sz="0" w:space="0" w:color="auto"/>
        <w:left w:val="none" w:sz="0" w:space="0" w:color="auto"/>
        <w:bottom w:val="none" w:sz="0" w:space="0" w:color="auto"/>
        <w:right w:val="none" w:sz="0" w:space="0" w:color="auto"/>
      </w:divBdr>
      <w:divsChild>
        <w:div w:id="1942645647">
          <w:marLeft w:val="0"/>
          <w:marRight w:val="0"/>
          <w:marTop w:val="0"/>
          <w:marBottom w:val="0"/>
          <w:divBdr>
            <w:top w:val="none" w:sz="0" w:space="0" w:color="auto"/>
            <w:left w:val="none" w:sz="0" w:space="0" w:color="auto"/>
            <w:bottom w:val="none" w:sz="0" w:space="0" w:color="auto"/>
            <w:right w:val="none" w:sz="0" w:space="0" w:color="auto"/>
          </w:divBdr>
        </w:div>
      </w:divsChild>
    </w:div>
    <w:div w:id="1148547889">
      <w:bodyDiv w:val="1"/>
      <w:marLeft w:val="0"/>
      <w:marRight w:val="0"/>
      <w:marTop w:val="0"/>
      <w:marBottom w:val="0"/>
      <w:divBdr>
        <w:top w:val="none" w:sz="0" w:space="0" w:color="auto"/>
        <w:left w:val="none" w:sz="0" w:space="0" w:color="auto"/>
        <w:bottom w:val="none" w:sz="0" w:space="0" w:color="auto"/>
        <w:right w:val="none" w:sz="0" w:space="0" w:color="auto"/>
      </w:divBdr>
    </w:div>
    <w:div w:id="1270352114">
      <w:bodyDiv w:val="1"/>
      <w:marLeft w:val="0"/>
      <w:marRight w:val="0"/>
      <w:marTop w:val="0"/>
      <w:marBottom w:val="0"/>
      <w:divBdr>
        <w:top w:val="none" w:sz="0" w:space="0" w:color="auto"/>
        <w:left w:val="none" w:sz="0" w:space="0" w:color="auto"/>
        <w:bottom w:val="none" w:sz="0" w:space="0" w:color="auto"/>
        <w:right w:val="none" w:sz="0" w:space="0" w:color="auto"/>
      </w:divBdr>
    </w:div>
    <w:div w:id="1273167879">
      <w:bodyDiv w:val="1"/>
      <w:marLeft w:val="0"/>
      <w:marRight w:val="0"/>
      <w:marTop w:val="0"/>
      <w:marBottom w:val="0"/>
      <w:divBdr>
        <w:top w:val="none" w:sz="0" w:space="0" w:color="auto"/>
        <w:left w:val="none" w:sz="0" w:space="0" w:color="auto"/>
        <w:bottom w:val="none" w:sz="0" w:space="0" w:color="auto"/>
        <w:right w:val="none" w:sz="0" w:space="0" w:color="auto"/>
      </w:divBdr>
    </w:div>
    <w:div w:id="1384402909">
      <w:bodyDiv w:val="1"/>
      <w:marLeft w:val="0"/>
      <w:marRight w:val="0"/>
      <w:marTop w:val="0"/>
      <w:marBottom w:val="0"/>
      <w:divBdr>
        <w:top w:val="none" w:sz="0" w:space="0" w:color="auto"/>
        <w:left w:val="none" w:sz="0" w:space="0" w:color="auto"/>
        <w:bottom w:val="none" w:sz="0" w:space="0" w:color="auto"/>
        <w:right w:val="none" w:sz="0" w:space="0" w:color="auto"/>
      </w:divBdr>
    </w:div>
    <w:div w:id="1534609149">
      <w:bodyDiv w:val="1"/>
      <w:marLeft w:val="0"/>
      <w:marRight w:val="0"/>
      <w:marTop w:val="0"/>
      <w:marBottom w:val="0"/>
      <w:divBdr>
        <w:top w:val="none" w:sz="0" w:space="0" w:color="auto"/>
        <w:left w:val="none" w:sz="0" w:space="0" w:color="auto"/>
        <w:bottom w:val="none" w:sz="0" w:space="0" w:color="auto"/>
        <w:right w:val="none" w:sz="0" w:space="0" w:color="auto"/>
      </w:divBdr>
    </w:div>
    <w:div w:id="1583291779">
      <w:bodyDiv w:val="1"/>
      <w:marLeft w:val="0"/>
      <w:marRight w:val="0"/>
      <w:marTop w:val="0"/>
      <w:marBottom w:val="0"/>
      <w:divBdr>
        <w:top w:val="none" w:sz="0" w:space="0" w:color="auto"/>
        <w:left w:val="none" w:sz="0" w:space="0" w:color="auto"/>
        <w:bottom w:val="none" w:sz="0" w:space="0" w:color="auto"/>
        <w:right w:val="none" w:sz="0" w:space="0" w:color="auto"/>
      </w:divBdr>
    </w:div>
    <w:div w:id="1692991985">
      <w:bodyDiv w:val="1"/>
      <w:marLeft w:val="0"/>
      <w:marRight w:val="0"/>
      <w:marTop w:val="0"/>
      <w:marBottom w:val="0"/>
      <w:divBdr>
        <w:top w:val="none" w:sz="0" w:space="0" w:color="auto"/>
        <w:left w:val="none" w:sz="0" w:space="0" w:color="auto"/>
        <w:bottom w:val="none" w:sz="0" w:space="0" w:color="auto"/>
        <w:right w:val="none" w:sz="0" w:space="0" w:color="auto"/>
      </w:divBdr>
    </w:div>
    <w:div w:id="1857383115">
      <w:bodyDiv w:val="1"/>
      <w:marLeft w:val="0"/>
      <w:marRight w:val="0"/>
      <w:marTop w:val="0"/>
      <w:marBottom w:val="0"/>
      <w:divBdr>
        <w:top w:val="none" w:sz="0" w:space="0" w:color="auto"/>
        <w:left w:val="none" w:sz="0" w:space="0" w:color="auto"/>
        <w:bottom w:val="none" w:sz="0" w:space="0" w:color="auto"/>
        <w:right w:val="none" w:sz="0" w:space="0" w:color="auto"/>
      </w:divBdr>
    </w:div>
    <w:div w:id="19225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7C5A0-FAE9-458C-95A6-1E3C3E61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4644</Characters>
  <Application>Microsoft Office Word</Application>
  <DocSecurity>0</DocSecurity>
  <Lines>38</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CTTI</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Mañas Izquierdo, Elisa</dc:creator>
  <cp:lastModifiedBy>Gargante Puig, Antoni</cp:lastModifiedBy>
  <cp:revision>3</cp:revision>
  <dcterms:created xsi:type="dcterms:W3CDTF">2021-05-13T17:04:00Z</dcterms:created>
  <dcterms:modified xsi:type="dcterms:W3CDTF">2021-05-13T17:05:00Z</dcterms:modified>
</cp:coreProperties>
</file>