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BF66" w14:textId="77777777" w:rsidR="00946E9E" w:rsidRDefault="00946E9E" w:rsidP="00946E9E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2D34C099" w14:textId="16678D79" w:rsidR="00946E9E" w:rsidRDefault="00946E9E" w:rsidP="00946E9E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Empresa i Treball destina </w:t>
      </w:r>
      <w:r w:rsidRPr="00703386">
        <w:rPr>
          <w:rFonts w:ascii="Arial" w:hAnsi="Arial" w:cs="Arial"/>
          <w:b/>
          <w:sz w:val="36"/>
          <w:szCs w:val="36"/>
        </w:rPr>
        <w:t xml:space="preserve">216 </w:t>
      </w:r>
      <w:r>
        <w:rPr>
          <w:rFonts w:ascii="Arial" w:hAnsi="Arial" w:cs="Arial"/>
          <w:b/>
          <w:sz w:val="36"/>
          <w:szCs w:val="36"/>
        </w:rPr>
        <w:t xml:space="preserve">milions d’euros a polítiques d’ocupació per a </w:t>
      </w:r>
      <w:r w:rsidR="00FB5D90">
        <w:rPr>
          <w:rFonts w:ascii="Arial" w:hAnsi="Arial" w:cs="Arial"/>
          <w:b/>
          <w:sz w:val="36"/>
          <w:szCs w:val="36"/>
        </w:rPr>
        <w:t xml:space="preserve">joves </w:t>
      </w:r>
    </w:p>
    <w:p w14:paraId="5BCD6BD9" w14:textId="77777777" w:rsidR="00946E9E" w:rsidRDefault="00946E9E" w:rsidP="00946E9E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</w:p>
    <w:p w14:paraId="72AF3B7F" w14:textId="3AD478C9" w:rsidR="00946E9E" w:rsidRPr="001110AE" w:rsidRDefault="00946E9E" w:rsidP="00946E9E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  <w:b/>
          <w:lang w:eastAsia="ca-ES"/>
        </w:rPr>
        <w:t xml:space="preserve">L’actuació més rellevant és la subvenció a empreses, autònoms i cooperatives de treball associat per a la contractació </w:t>
      </w:r>
      <w:r w:rsidR="005C6541">
        <w:rPr>
          <w:rFonts w:ascii="Arial" w:hAnsi="Arial" w:cs="Arial"/>
          <w:b/>
          <w:lang w:eastAsia="ca-ES"/>
        </w:rPr>
        <w:t xml:space="preserve">de </w:t>
      </w:r>
      <w:r w:rsidR="00FB5D90">
        <w:rPr>
          <w:rFonts w:ascii="Arial" w:hAnsi="Arial" w:cs="Arial"/>
          <w:b/>
          <w:lang w:eastAsia="ca-ES"/>
        </w:rPr>
        <w:t>menors de 30 anys</w:t>
      </w:r>
      <w:r w:rsidR="005C6541">
        <w:rPr>
          <w:rFonts w:ascii="Arial" w:hAnsi="Arial" w:cs="Arial"/>
          <w:b/>
          <w:lang w:eastAsia="ca-ES"/>
        </w:rPr>
        <w:t xml:space="preserve"> </w:t>
      </w:r>
      <w:r>
        <w:rPr>
          <w:rFonts w:ascii="Arial" w:hAnsi="Arial" w:cs="Arial"/>
          <w:b/>
          <w:lang w:eastAsia="ca-ES"/>
        </w:rPr>
        <w:t>durant un any</w:t>
      </w:r>
      <w:r w:rsidR="005C6541">
        <w:rPr>
          <w:rFonts w:ascii="Arial" w:hAnsi="Arial" w:cs="Arial"/>
          <w:b/>
          <w:lang w:eastAsia="ca-ES"/>
        </w:rPr>
        <w:t>,</w:t>
      </w:r>
      <w:r>
        <w:rPr>
          <w:rFonts w:ascii="Arial" w:hAnsi="Arial" w:cs="Arial"/>
          <w:b/>
          <w:lang w:eastAsia="ca-ES"/>
        </w:rPr>
        <w:t xml:space="preserve"> per un valor total de 125 milions d’euros</w:t>
      </w:r>
    </w:p>
    <w:p w14:paraId="00E999F4" w14:textId="77777777" w:rsidR="00946E9E" w:rsidRPr="00F01767" w:rsidRDefault="00946E9E" w:rsidP="00946E9E">
      <w:pPr>
        <w:pStyle w:val="Pargrafdellista"/>
        <w:suppressAutoHyphens w:val="0"/>
        <w:ind w:left="0"/>
        <w:jc w:val="both"/>
        <w:rPr>
          <w:rFonts w:ascii="Arial" w:hAnsi="Arial" w:cs="Arial"/>
          <w:b/>
          <w:lang w:eastAsia="ca-ES"/>
        </w:rPr>
      </w:pPr>
    </w:p>
    <w:p w14:paraId="1CC3E050" w14:textId="58675AA6" w:rsidR="00946E9E" w:rsidRPr="00703386" w:rsidRDefault="005C6541" w:rsidP="00946E9E">
      <w:pPr>
        <w:pStyle w:val="Pargrafdellista"/>
        <w:suppressAutoHyphens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5C6541">
        <w:rPr>
          <w:rFonts w:ascii="Arial" w:hAnsi="Arial" w:cs="Arial"/>
          <w:b/>
        </w:rPr>
        <w:t xml:space="preserve">a previsió és superar les 25.000 persones destinatàries </w:t>
      </w:r>
      <w:r>
        <w:rPr>
          <w:rFonts w:ascii="Arial" w:hAnsi="Arial" w:cs="Arial"/>
          <w:b/>
        </w:rPr>
        <w:t>mitjançant els</w:t>
      </w:r>
      <w:r w:rsidRPr="00703386">
        <w:rPr>
          <w:rFonts w:ascii="Arial" w:hAnsi="Arial" w:cs="Arial"/>
          <w:b/>
        </w:rPr>
        <w:t xml:space="preserve"> </w:t>
      </w:r>
      <w:r w:rsidR="00946E9E" w:rsidRPr="00703386">
        <w:rPr>
          <w:rFonts w:ascii="Arial" w:hAnsi="Arial" w:cs="Arial"/>
          <w:b/>
        </w:rPr>
        <w:t xml:space="preserve">programes de foment de la contractació, de formació professional per a l’ocupació, i per a joves sense qualificació i amb necessitats específiques </w:t>
      </w:r>
    </w:p>
    <w:p w14:paraId="21811929" w14:textId="77777777" w:rsidR="00946E9E" w:rsidRPr="00F01767" w:rsidRDefault="00946E9E" w:rsidP="00946E9E">
      <w:pPr>
        <w:pStyle w:val="Pargrafdellista"/>
        <w:suppressAutoHyphens w:val="0"/>
        <w:ind w:left="0"/>
        <w:jc w:val="both"/>
        <w:rPr>
          <w:rFonts w:ascii="Arial" w:hAnsi="Arial" w:cs="Arial"/>
          <w:b/>
        </w:rPr>
      </w:pPr>
    </w:p>
    <w:p w14:paraId="0997FA3B" w14:textId="77777777" w:rsidR="00746DCF" w:rsidRDefault="00746DCF" w:rsidP="00946E9E">
      <w:pPr>
        <w:jc w:val="both"/>
        <w:rPr>
          <w:rFonts w:ascii="Arial" w:hAnsi="Arial" w:cs="Arial"/>
        </w:rPr>
      </w:pPr>
    </w:p>
    <w:p w14:paraId="06DCE3DF" w14:textId="592DC559" w:rsidR="00946E9E" w:rsidRDefault="00FB5D90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Divendres, 15 d’octubre de 2021.</w:t>
      </w:r>
      <w:r w:rsidR="00296A91">
        <w:rPr>
          <w:rFonts w:ascii="Arial" w:hAnsi="Arial" w:cs="Arial"/>
        </w:rPr>
        <w:t xml:space="preserve"> </w:t>
      </w:r>
      <w:r w:rsidR="00946E9E" w:rsidRPr="00F01767">
        <w:rPr>
          <w:rFonts w:ascii="Arial" w:hAnsi="Arial" w:cs="Arial"/>
        </w:rPr>
        <w:t xml:space="preserve">El Departament d’Empresa i Treball, </w:t>
      </w:r>
      <w:r w:rsidR="004777B8">
        <w:rPr>
          <w:rFonts w:ascii="Arial" w:hAnsi="Arial" w:cs="Arial"/>
        </w:rPr>
        <w:t>per mitjà</w:t>
      </w:r>
      <w:r w:rsidR="00946E9E" w:rsidRPr="00F01767">
        <w:rPr>
          <w:rFonts w:ascii="Arial" w:hAnsi="Arial" w:cs="Arial"/>
        </w:rPr>
        <w:t xml:space="preserve"> del Servei Públic d’Ocupació de Catalunya (SOC), destinarà </w:t>
      </w:r>
      <w:r w:rsidR="00946E9E">
        <w:rPr>
          <w:rFonts w:ascii="Arial" w:hAnsi="Arial" w:cs="Arial"/>
        </w:rPr>
        <w:t xml:space="preserve">216 milions d’euros </w:t>
      </w:r>
      <w:r w:rsidR="00946E9E" w:rsidRPr="00F01767">
        <w:rPr>
          <w:rFonts w:ascii="Arial" w:hAnsi="Arial" w:cs="Arial"/>
        </w:rPr>
        <w:t>e</w:t>
      </w:r>
      <w:r w:rsidR="00946E9E">
        <w:rPr>
          <w:rFonts w:ascii="Arial" w:hAnsi="Arial" w:cs="Arial"/>
        </w:rPr>
        <w:t>ntre el 2021 i el 2022 per</w:t>
      </w:r>
      <w:r w:rsidR="00946E9E" w:rsidRPr="00F01767">
        <w:rPr>
          <w:rFonts w:ascii="Arial" w:hAnsi="Arial" w:cs="Arial"/>
        </w:rPr>
        <w:t xml:space="preserve"> a polítiques actives d’ocupació adreçades específicament a les persones joves, un dels col·lectius més afectats per l’atur i la precarietat laboral.</w:t>
      </w:r>
    </w:p>
    <w:p w14:paraId="631E9BDB" w14:textId="77777777" w:rsidR="00946E9E" w:rsidRDefault="00946E9E" w:rsidP="00946E9E">
      <w:pPr>
        <w:jc w:val="both"/>
        <w:rPr>
          <w:rFonts w:ascii="Arial" w:hAnsi="Arial" w:cs="Arial"/>
        </w:rPr>
      </w:pPr>
    </w:p>
    <w:p w14:paraId="05948B87" w14:textId="2CEB687C" w:rsidR="00946E9E" w:rsidRPr="000C1B4C" w:rsidRDefault="00946E9E" w:rsidP="00946E9E">
      <w:pPr>
        <w:jc w:val="both"/>
        <w:rPr>
          <w:rFonts w:ascii="Arial" w:hAnsi="Arial" w:cs="Arial"/>
        </w:rPr>
      </w:pPr>
      <w:r w:rsidRPr="00F01767">
        <w:rPr>
          <w:rFonts w:ascii="Arial" w:hAnsi="Arial" w:cs="Arial"/>
        </w:rPr>
        <w:t>Aquest pressupost històric, procedent</w:t>
      </w:r>
      <w:r>
        <w:rPr>
          <w:rFonts w:ascii="Arial" w:hAnsi="Arial" w:cs="Arial"/>
        </w:rPr>
        <w:t xml:space="preserve"> en gran part dels fons REACT-EU</w:t>
      </w:r>
      <w:r w:rsidRPr="00F01767">
        <w:rPr>
          <w:rFonts w:ascii="Arial" w:hAnsi="Arial" w:cs="Arial"/>
        </w:rPr>
        <w:t xml:space="preserve"> per tal </w:t>
      </w:r>
      <w:r w:rsidRPr="00703386">
        <w:rPr>
          <w:rFonts w:ascii="Arial" w:hAnsi="Arial" w:cs="Arial"/>
        </w:rPr>
        <w:t>d’afrontar les conseqüències de la crisi de la covid-19, permetrà beneficiar més de 25.00</w:t>
      </w:r>
      <w:r w:rsidR="002E035B">
        <w:rPr>
          <w:rFonts w:ascii="Arial" w:hAnsi="Arial" w:cs="Arial"/>
        </w:rPr>
        <w:t>0</w:t>
      </w:r>
      <w:r w:rsidRPr="00703386">
        <w:rPr>
          <w:rFonts w:ascii="Arial" w:hAnsi="Arial" w:cs="Arial"/>
        </w:rPr>
        <w:t xml:space="preserve"> joves, </w:t>
      </w:r>
      <w:r w:rsidR="008D2416">
        <w:rPr>
          <w:rFonts w:ascii="Arial" w:hAnsi="Arial" w:cs="Arial"/>
        </w:rPr>
        <w:t>mitjançant</w:t>
      </w:r>
      <w:r w:rsidR="008D2416" w:rsidRPr="00703386">
        <w:rPr>
          <w:rFonts w:ascii="Arial" w:hAnsi="Arial" w:cs="Arial"/>
        </w:rPr>
        <w:t xml:space="preserve"> </w:t>
      </w:r>
      <w:r w:rsidRPr="00703386">
        <w:rPr>
          <w:rFonts w:ascii="Arial" w:hAnsi="Arial" w:cs="Arial"/>
        </w:rPr>
        <w:t>ajuts a empreses per a la contractació de menors de 30 anys en situació d’atur; programes d’orientació, formació i experiència laboral per a joves que necessiten un suport específic, i programes de formació professional per a l’ocupació. En definitiva, un conjunt d’actuacions per donar una resposta</w:t>
      </w:r>
      <w:r w:rsidRPr="000C1B4C">
        <w:rPr>
          <w:rFonts w:ascii="Arial" w:hAnsi="Arial" w:cs="Arial"/>
        </w:rPr>
        <w:t xml:space="preserve"> adequada a les necessitats i realitats de cada jove.</w:t>
      </w:r>
    </w:p>
    <w:p w14:paraId="2EB963A1" w14:textId="6C15E7C7" w:rsidR="00946E9E" w:rsidRDefault="00946E9E" w:rsidP="00946E9E">
      <w:pPr>
        <w:jc w:val="both"/>
        <w:rPr>
          <w:rFonts w:ascii="Arial" w:hAnsi="Arial" w:cs="Arial"/>
        </w:rPr>
      </w:pPr>
    </w:p>
    <w:p w14:paraId="1F69B6D5" w14:textId="4A4735CD" w:rsidR="00CD3DF0" w:rsidRDefault="00CD3DF0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conseller d’Empresa i Treball, Roger Torrent, ha presentat aquest matí a Mas Carandell, a Reus, el conjunt de programes destinats a joves, acompanyat del secretari de Treball, Enric Vinaixa</w:t>
      </w:r>
      <w:r w:rsidR="005A751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del director del Servei Públic d’Ocupació de Catalunya, Juan José Torres</w:t>
      </w:r>
      <w:r w:rsidR="005A7515">
        <w:rPr>
          <w:rFonts w:ascii="Arial" w:hAnsi="Arial" w:cs="Arial"/>
        </w:rPr>
        <w:t>; i de la directora del Consorci per a la Formació Contínua de Catalunya, Ariadna Rectoret</w:t>
      </w:r>
      <w:r>
        <w:rPr>
          <w:rFonts w:ascii="Arial" w:hAnsi="Arial" w:cs="Arial"/>
        </w:rPr>
        <w:t xml:space="preserve">. Al centre, Torrent </w:t>
      </w:r>
      <w:r w:rsidR="005A7515">
        <w:rPr>
          <w:rFonts w:ascii="Arial" w:hAnsi="Arial" w:cs="Arial"/>
        </w:rPr>
        <w:t>ha departit amb</w:t>
      </w:r>
      <w:r>
        <w:rPr>
          <w:rFonts w:ascii="Arial" w:hAnsi="Arial" w:cs="Arial"/>
        </w:rPr>
        <w:t xml:space="preserve"> joves </w:t>
      </w:r>
      <w:r w:rsidR="005A7515">
        <w:rPr>
          <w:rFonts w:ascii="Arial" w:hAnsi="Arial" w:cs="Arial"/>
        </w:rPr>
        <w:t>de dos cursos formatius</w:t>
      </w:r>
      <w:r>
        <w:rPr>
          <w:rFonts w:ascii="Arial" w:hAnsi="Arial" w:cs="Arial"/>
        </w:rPr>
        <w:t xml:space="preserve">: un de creació d’entorns i efectes visuals per a videojocs i un </w:t>
      </w:r>
      <w:r w:rsidR="005A7515">
        <w:rPr>
          <w:rFonts w:ascii="Arial" w:hAnsi="Arial" w:cs="Arial"/>
        </w:rPr>
        <w:t xml:space="preserve">altre </w:t>
      </w:r>
      <w:r>
        <w:rPr>
          <w:rFonts w:ascii="Arial" w:hAnsi="Arial" w:cs="Arial"/>
        </w:rPr>
        <w:t>de creació de continguts audiovisuals.</w:t>
      </w:r>
    </w:p>
    <w:p w14:paraId="1DCD6BA9" w14:textId="4991617D" w:rsidR="00CD3DF0" w:rsidRDefault="00CD3DF0" w:rsidP="00946E9E">
      <w:pPr>
        <w:jc w:val="both"/>
        <w:rPr>
          <w:rFonts w:ascii="Arial" w:hAnsi="Arial" w:cs="Arial"/>
        </w:rPr>
      </w:pPr>
    </w:p>
    <w:p w14:paraId="4837599A" w14:textId="638F3967" w:rsidR="001737CD" w:rsidRDefault="00CD3DF0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 la roda de prems</w:t>
      </w:r>
      <w:r w:rsidR="007946AD">
        <w:rPr>
          <w:rFonts w:ascii="Arial" w:hAnsi="Arial" w:cs="Arial"/>
        </w:rPr>
        <w:t xml:space="preserve">a, el conseller ha explicat que </w:t>
      </w:r>
      <w:r w:rsidR="007946AD" w:rsidRPr="007946AD">
        <w:rPr>
          <w:rFonts w:ascii="Arial" w:hAnsi="Arial" w:cs="Arial"/>
          <w:b/>
        </w:rPr>
        <w:t>“h</w:t>
      </w:r>
      <w:r w:rsidR="001737CD" w:rsidRPr="007946AD">
        <w:rPr>
          <w:rFonts w:ascii="Arial" w:hAnsi="Arial" w:cs="Arial"/>
          <w:b/>
        </w:rPr>
        <w:t>em creat un seguit de programes formatius i ocupacionals per tal de reduir l’atur juvenil i, alhora, empènyer en el camí de la transformació del sistema productiu del nostre país. Perquè la transformació cap a un model productiu m</w:t>
      </w:r>
      <w:r w:rsidR="007946AD" w:rsidRPr="007946AD">
        <w:rPr>
          <w:rFonts w:ascii="Arial" w:hAnsi="Arial" w:cs="Arial"/>
          <w:b/>
        </w:rPr>
        <w:t>és resili</w:t>
      </w:r>
      <w:r w:rsidR="001737CD" w:rsidRPr="007946AD">
        <w:rPr>
          <w:rFonts w:ascii="Arial" w:hAnsi="Arial" w:cs="Arial"/>
          <w:b/>
        </w:rPr>
        <w:t>ent, més sostenible, que transiti cap a l’economia verda i que posi les persones al centre, passa pel món del treball.</w:t>
      </w:r>
      <w:r w:rsidR="007946AD" w:rsidRPr="007946AD">
        <w:rPr>
          <w:rFonts w:ascii="Arial" w:hAnsi="Arial" w:cs="Arial"/>
          <w:b/>
        </w:rPr>
        <w:t xml:space="preserve"> Passa per fer inseparables els termes treball i qualitat. Perquè hem de ser competitius en qualitat del treball”</w:t>
      </w:r>
      <w:r w:rsidR="007946AD">
        <w:rPr>
          <w:rFonts w:ascii="Arial" w:hAnsi="Arial" w:cs="Arial"/>
        </w:rPr>
        <w:t>.</w:t>
      </w:r>
    </w:p>
    <w:p w14:paraId="4E53BC7D" w14:textId="4781B05C" w:rsidR="007946AD" w:rsidRDefault="007946AD" w:rsidP="00946E9E">
      <w:pPr>
        <w:jc w:val="both"/>
        <w:rPr>
          <w:rFonts w:ascii="Arial" w:hAnsi="Arial" w:cs="Arial"/>
        </w:rPr>
      </w:pPr>
    </w:p>
    <w:p w14:paraId="55578446" w14:textId="7028237F" w:rsidR="007946AD" w:rsidRDefault="007946AD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Roger Torrent també ha destacat que </w:t>
      </w:r>
      <w:r w:rsidRPr="007946AD">
        <w:rPr>
          <w:rFonts w:ascii="Arial" w:hAnsi="Arial" w:cs="Arial"/>
          <w:b/>
        </w:rPr>
        <w:t xml:space="preserve">“ho fem amb una inversió rècord: 216 milions d’euros en polítiques actives d’ocupació destinades específicament a les persones joves. Una inversió amb un enorme retorn. </w:t>
      </w:r>
      <w:r w:rsidRPr="007946AD">
        <w:rPr>
          <w:rFonts w:ascii="Arial" w:hAnsi="Arial" w:cs="Arial"/>
          <w:b/>
        </w:rPr>
        <w:lastRenderedPageBreak/>
        <w:t>Perquè cada jove que rep una bona formació ocupacional, que s’insereix al món laboral, que aconsegueix un lloc de treball digne, és un èxit que reforça el teixit empresarial i reverteix en la millora de la nostra societat</w:t>
      </w:r>
      <w:r>
        <w:rPr>
          <w:rFonts w:ascii="Arial" w:hAnsi="Arial" w:cs="Arial"/>
        </w:rPr>
        <w:t>.</w:t>
      </w:r>
    </w:p>
    <w:p w14:paraId="729ADAC4" w14:textId="135B3DF6" w:rsidR="00CD3DF0" w:rsidRDefault="00CD3DF0" w:rsidP="00946E9E">
      <w:pPr>
        <w:jc w:val="both"/>
        <w:rPr>
          <w:rFonts w:ascii="Arial" w:hAnsi="Arial" w:cs="Arial"/>
        </w:rPr>
      </w:pPr>
    </w:p>
    <w:p w14:paraId="5631B00B" w14:textId="0C8890A4" w:rsidR="00AB5061" w:rsidRPr="00AB5061" w:rsidRDefault="00AB5061" w:rsidP="00AB5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seva banda, el secretari de Treball, Enric </w:t>
      </w:r>
      <w:r w:rsidR="0081107A">
        <w:rPr>
          <w:rFonts w:ascii="Arial" w:hAnsi="Arial" w:cs="Arial"/>
        </w:rPr>
        <w:t>Vinaixa</w:t>
      </w:r>
      <w:r>
        <w:rPr>
          <w:rFonts w:ascii="Arial" w:hAnsi="Arial" w:cs="Arial"/>
        </w:rPr>
        <w:t xml:space="preserve">, ha </w:t>
      </w:r>
      <w:r w:rsidR="007946AD">
        <w:rPr>
          <w:rFonts w:ascii="Arial" w:hAnsi="Arial" w:cs="Arial"/>
        </w:rPr>
        <w:t>assenyalat</w:t>
      </w:r>
      <w:r>
        <w:rPr>
          <w:rFonts w:ascii="Arial" w:hAnsi="Arial" w:cs="Arial"/>
        </w:rPr>
        <w:t xml:space="preserve"> que </w:t>
      </w:r>
      <w:r w:rsidRPr="00AB5061">
        <w:rPr>
          <w:rFonts w:ascii="Arial" w:hAnsi="Arial" w:cs="Arial"/>
          <w:b/>
        </w:rPr>
        <w:t>“aquesta programació és el resultat de la voluntat i l’esforç del Departament per millorar l’oferta de polítiques actives d’ocupació per a joves, i per posar en marxa nous formats: tant de foment de la contractació com de formació, ja sigui dual o d’alt nivell, sense oblidar a les persones que necessiten un acompanyament específic. Perquè no volem deixar ningú enrere”</w:t>
      </w:r>
      <w:r>
        <w:rPr>
          <w:rFonts w:ascii="Arial" w:hAnsi="Arial" w:cs="Arial"/>
        </w:rPr>
        <w:t>, ha reblat.</w:t>
      </w:r>
    </w:p>
    <w:p w14:paraId="4B3B7395" w14:textId="77777777" w:rsidR="00AB5061" w:rsidRPr="00AB5061" w:rsidRDefault="00AB5061" w:rsidP="00AB5061">
      <w:pPr>
        <w:jc w:val="both"/>
        <w:rPr>
          <w:rFonts w:ascii="Arial" w:hAnsi="Arial" w:cs="Arial"/>
        </w:rPr>
      </w:pPr>
    </w:p>
    <w:p w14:paraId="192FEA10" w14:textId="77777777" w:rsidR="00946E9E" w:rsidRPr="00AB5061" w:rsidRDefault="00946E9E" w:rsidP="00946E9E">
      <w:pPr>
        <w:jc w:val="both"/>
        <w:rPr>
          <w:rFonts w:ascii="Arial" w:hAnsi="Arial" w:cs="Arial"/>
        </w:rPr>
      </w:pPr>
    </w:p>
    <w:p w14:paraId="5E3321BB" w14:textId="77777777" w:rsidR="00946E9E" w:rsidRPr="005F673F" w:rsidRDefault="00946E9E" w:rsidP="00946E9E">
      <w:pPr>
        <w:jc w:val="both"/>
        <w:rPr>
          <w:rFonts w:ascii="Arial" w:hAnsi="Arial" w:cs="Arial"/>
          <w:b/>
        </w:rPr>
      </w:pPr>
      <w:r w:rsidRPr="005F673F">
        <w:rPr>
          <w:rFonts w:ascii="Arial" w:hAnsi="Arial" w:cs="Arial"/>
          <w:b/>
        </w:rPr>
        <w:t>Pla de xoc per fomentar la contractació de més de 8.000 joves</w:t>
      </w:r>
    </w:p>
    <w:p w14:paraId="60F82E92" w14:textId="250FE6ED" w:rsidR="00946E9E" w:rsidRDefault="00946E9E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Segons les dades de l’EPA del segon trimestre de l’any, la taxa d’atur </w:t>
      </w:r>
      <w:r w:rsidR="00CA734D">
        <w:rPr>
          <w:rFonts w:ascii="Arial" w:hAnsi="Arial" w:cs="Arial"/>
        </w:rPr>
        <w:t>de menors de 30 anys</w:t>
      </w:r>
      <w:r>
        <w:rPr>
          <w:rFonts w:ascii="Arial" w:hAnsi="Arial" w:cs="Arial"/>
        </w:rPr>
        <w:t xml:space="preserve"> arriba </w:t>
      </w:r>
      <w:r w:rsidR="00CA734D">
        <w:rPr>
          <w:rFonts w:ascii="Arial" w:hAnsi="Arial" w:cs="Arial"/>
        </w:rPr>
        <w:t xml:space="preserve">fins </w:t>
      </w:r>
      <w:r>
        <w:rPr>
          <w:rFonts w:ascii="Arial" w:hAnsi="Arial" w:cs="Arial"/>
        </w:rPr>
        <w:t xml:space="preserve">al 24%, enfront del 12,3% de la població general. </w:t>
      </w:r>
      <w:r w:rsidR="00CA734D">
        <w:rPr>
          <w:rFonts w:ascii="Arial" w:hAnsi="Arial" w:cs="Arial"/>
        </w:rPr>
        <w:t>Per donar resposta a aquesta situació</w:t>
      </w:r>
      <w:r>
        <w:rPr>
          <w:rFonts w:ascii="Arial" w:hAnsi="Arial" w:cs="Arial"/>
        </w:rPr>
        <w:t xml:space="preserve">, </w:t>
      </w:r>
      <w:r w:rsidR="001123D9">
        <w:rPr>
          <w:rFonts w:ascii="Arial" w:hAnsi="Arial" w:cs="Arial"/>
        </w:rPr>
        <w:t xml:space="preserve">enguany </w:t>
      </w:r>
      <w:r w:rsidR="00CA734D">
        <w:rPr>
          <w:rFonts w:ascii="Arial" w:hAnsi="Arial" w:cs="Arial"/>
        </w:rPr>
        <w:t>s’ha donat especial rellevància</w:t>
      </w:r>
      <w:r w:rsidRPr="00EC282D">
        <w:rPr>
          <w:rFonts w:ascii="Arial" w:hAnsi="Arial" w:cs="Arial"/>
        </w:rPr>
        <w:t xml:space="preserve"> </w:t>
      </w:r>
      <w:r w:rsidR="00CA734D">
        <w:rPr>
          <w:rFonts w:ascii="Arial" w:hAnsi="Arial" w:cs="Arial"/>
        </w:rPr>
        <w:t xml:space="preserve">als </w:t>
      </w:r>
      <w:r w:rsidRPr="00EC282D">
        <w:rPr>
          <w:rFonts w:ascii="Arial" w:hAnsi="Arial" w:cs="Arial"/>
        </w:rPr>
        <w:t>programes de foment de l’ocupa</w:t>
      </w:r>
      <w:r>
        <w:rPr>
          <w:rFonts w:ascii="Arial" w:hAnsi="Arial" w:cs="Arial"/>
        </w:rPr>
        <w:t xml:space="preserve">ció i la contractació de persones joves. </w:t>
      </w:r>
    </w:p>
    <w:p w14:paraId="2C1F857C" w14:textId="77777777" w:rsidR="00946E9E" w:rsidRDefault="00946E9E" w:rsidP="00946E9E">
      <w:pPr>
        <w:jc w:val="both"/>
        <w:rPr>
          <w:rFonts w:ascii="Arial" w:hAnsi="Arial" w:cs="Arial"/>
        </w:rPr>
      </w:pPr>
    </w:p>
    <w:p w14:paraId="5050B5D8" w14:textId="1CEC679E" w:rsidR="00946E9E" w:rsidRDefault="001123D9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a principal novetat,</w:t>
      </w:r>
      <w:r w:rsidR="00946E9E">
        <w:rPr>
          <w:rFonts w:ascii="Arial" w:hAnsi="Arial" w:cs="Arial"/>
        </w:rPr>
        <w:t xml:space="preserve"> </w:t>
      </w:r>
      <w:r w:rsidR="00946E9E" w:rsidRPr="005C7F54">
        <w:rPr>
          <w:rFonts w:ascii="Arial" w:hAnsi="Arial" w:cs="Arial"/>
          <w:b/>
        </w:rPr>
        <w:t xml:space="preserve">el SOC </w:t>
      </w:r>
      <w:r w:rsidR="00CA734D">
        <w:rPr>
          <w:rFonts w:ascii="Arial" w:hAnsi="Arial" w:cs="Arial"/>
          <w:b/>
        </w:rPr>
        <w:t>destinarà 125 milions d’euros en</w:t>
      </w:r>
      <w:r w:rsidR="00CA734D" w:rsidRPr="005C7F54">
        <w:rPr>
          <w:rFonts w:ascii="Arial" w:hAnsi="Arial" w:cs="Arial"/>
          <w:b/>
        </w:rPr>
        <w:t xml:space="preserve"> </w:t>
      </w:r>
      <w:r w:rsidR="00946E9E" w:rsidRPr="005C7F54">
        <w:rPr>
          <w:rFonts w:ascii="Arial" w:hAnsi="Arial" w:cs="Arial"/>
          <w:b/>
        </w:rPr>
        <w:t xml:space="preserve">ajuts a empreses, autònoms i cooperatives </w:t>
      </w:r>
      <w:r w:rsidR="00946E9E">
        <w:rPr>
          <w:rFonts w:ascii="Arial" w:hAnsi="Arial" w:cs="Arial"/>
          <w:b/>
        </w:rPr>
        <w:t xml:space="preserve">de treball associat </w:t>
      </w:r>
      <w:r w:rsidR="00946E9E" w:rsidRPr="005C7F54">
        <w:rPr>
          <w:rFonts w:ascii="Arial" w:hAnsi="Arial" w:cs="Arial"/>
          <w:b/>
        </w:rPr>
        <w:t>per a la contractació durant un any de persones treballadores menors de 30 anys</w:t>
      </w:r>
      <w:r w:rsidR="00946E9E">
        <w:rPr>
          <w:rFonts w:ascii="Arial" w:hAnsi="Arial" w:cs="Arial"/>
        </w:rPr>
        <w:t>. La meitat del pressupost (62,5 milions d’euros) es destinarà específicament a contractes en pràctiques per a joves amb formació (títol universitari, cicles formatius de grau mig, superior o equivalents, i certificats de professionalitat), i l’altr</w:t>
      </w:r>
      <w:r w:rsidR="00620B4B">
        <w:rPr>
          <w:rFonts w:ascii="Arial" w:hAnsi="Arial" w:cs="Arial"/>
        </w:rPr>
        <w:t>a</w:t>
      </w:r>
      <w:r w:rsidR="00946E9E">
        <w:rPr>
          <w:rFonts w:ascii="Arial" w:hAnsi="Arial" w:cs="Arial"/>
        </w:rPr>
        <w:t xml:space="preserve"> meitat, a contractes per a joves que no poden subscriure un contracte de pràctiques. </w:t>
      </w:r>
      <w:r w:rsidR="005D163A">
        <w:rPr>
          <w:rFonts w:ascii="Arial" w:hAnsi="Arial" w:cs="Arial"/>
        </w:rPr>
        <w:t>L’ajut per cada persona contractada serà de 19.500 euros, i e</w:t>
      </w:r>
      <w:r w:rsidR="00946E9E">
        <w:rPr>
          <w:rFonts w:ascii="Arial" w:hAnsi="Arial" w:cs="Arial"/>
        </w:rPr>
        <w:t xml:space="preserve">n total, es preveu la contractació de més de 5.500 </w:t>
      </w:r>
      <w:r w:rsidR="005D163A">
        <w:rPr>
          <w:rFonts w:ascii="Arial" w:hAnsi="Arial" w:cs="Arial"/>
        </w:rPr>
        <w:t>joves aturat</w:t>
      </w:r>
      <w:r w:rsidR="00946E9E">
        <w:rPr>
          <w:rFonts w:ascii="Arial" w:hAnsi="Arial" w:cs="Arial"/>
        </w:rPr>
        <w:t>s.</w:t>
      </w:r>
    </w:p>
    <w:p w14:paraId="435D0A77" w14:textId="77777777" w:rsidR="00946E9E" w:rsidRDefault="00946E9E" w:rsidP="00946E9E">
      <w:pPr>
        <w:jc w:val="both"/>
        <w:rPr>
          <w:rFonts w:ascii="Arial" w:hAnsi="Arial" w:cs="Arial"/>
        </w:rPr>
      </w:pPr>
    </w:p>
    <w:p w14:paraId="63675FC1" w14:textId="49ED31D8" w:rsidR="00946E9E" w:rsidRDefault="00946E9E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convocatòria perquè les empreses sol·licitin els ajuts per contractar joves </w:t>
      </w:r>
      <w:r w:rsidR="002E035B">
        <w:rPr>
          <w:rFonts w:ascii="Arial" w:hAnsi="Arial" w:cs="Arial"/>
        </w:rPr>
        <w:t>es publicarà</w:t>
      </w:r>
      <w:r w:rsidR="002C5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 properes setmanes. D’altra banda, les persones joves interessades </w:t>
      </w:r>
      <w:r w:rsidR="00FB5D9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participar en el programa han d’inscriure’s</w:t>
      </w:r>
      <w:r w:rsidR="002E035B" w:rsidRPr="002E035B">
        <w:t xml:space="preserve"> </w:t>
      </w:r>
      <w:r w:rsidR="002E035B" w:rsidRPr="002E035B">
        <w:rPr>
          <w:rFonts w:ascii="Arial" w:hAnsi="Arial" w:cs="Arial"/>
        </w:rPr>
        <w:t>com a demandants d’ocupació</w:t>
      </w:r>
      <w:r>
        <w:rPr>
          <w:rFonts w:ascii="Arial" w:hAnsi="Arial" w:cs="Arial"/>
        </w:rPr>
        <w:t xml:space="preserve"> </w:t>
      </w:r>
      <w:r w:rsidR="00E14B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</w:t>
      </w:r>
      <w:r w:rsidR="001123D9">
        <w:rPr>
          <w:rFonts w:ascii="Arial" w:hAnsi="Arial" w:cs="Arial"/>
        </w:rPr>
        <w:t xml:space="preserve"> seva Oficina de Treball</w:t>
      </w:r>
      <w:r>
        <w:rPr>
          <w:rFonts w:ascii="Arial" w:hAnsi="Arial" w:cs="Arial"/>
        </w:rPr>
        <w:t>.</w:t>
      </w:r>
    </w:p>
    <w:p w14:paraId="0FD157DE" w14:textId="77777777" w:rsidR="00946E9E" w:rsidRDefault="00946E9E" w:rsidP="00946E9E">
      <w:pPr>
        <w:jc w:val="both"/>
        <w:rPr>
          <w:rFonts w:ascii="Arial" w:hAnsi="Arial" w:cs="Arial"/>
        </w:rPr>
      </w:pPr>
    </w:p>
    <w:p w14:paraId="6D249093" w14:textId="448E8A87" w:rsidR="00946E9E" w:rsidRDefault="00946E9E" w:rsidP="00946E9E">
      <w:pPr>
        <w:jc w:val="both"/>
        <w:rPr>
          <w:rFonts w:ascii="Arial" w:hAnsi="Arial" w:cs="Arial"/>
        </w:rPr>
      </w:pPr>
      <w:r w:rsidRPr="00EC282D">
        <w:rPr>
          <w:rFonts w:ascii="Arial" w:hAnsi="Arial" w:cs="Arial"/>
        </w:rPr>
        <w:t>Aquest programa</w:t>
      </w:r>
      <w:r>
        <w:rPr>
          <w:rFonts w:ascii="Arial" w:hAnsi="Arial" w:cs="Arial"/>
        </w:rPr>
        <w:t xml:space="preserve"> està finançat amb fons REACT-EU</w:t>
      </w:r>
      <w:r w:rsidRPr="00EC282D">
        <w:rPr>
          <w:rFonts w:ascii="Arial" w:hAnsi="Arial" w:cs="Arial"/>
        </w:rPr>
        <w:t xml:space="preserve"> i tindrà un caràcter conjuntural</w:t>
      </w:r>
      <w:r w:rsidR="002E035B">
        <w:rPr>
          <w:rFonts w:ascii="Arial" w:hAnsi="Arial" w:cs="Arial"/>
        </w:rPr>
        <w:t>,</w:t>
      </w:r>
      <w:r w:rsidRPr="00EC282D">
        <w:rPr>
          <w:rFonts w:ascii="Arial" w:hAnsi="Arial" w:cs="Arial"/>
        </w:rPr>
        <w:t xml:space="preserve"> vinculat a la situació provocada per la pandèmia, amb l’objectiu de sacsejar les xifres de desocupació juvenil</w:t>
      </w:r>
      <w:r>
        <w:rPr>
          <w:rFonts w:ascii="Arial" w:hAnsi="Arial" w:cs="Arial"/>
        </w:rPr>
        <w:t xml:space="preserve">, oferir </w:t>
      </w:r>
      <w:r w:rsidR="0082679A">
        <w:rPr>
          <w:rFonts w:ascii="Arial" w:hAnsi="Arial" w:cs="Arial"/>
        </w:rPr>
        <w:t xml:space="preserve">experiència laboral </w:t>
      </w:r>
      <w:r>
        <w:rPr>
          <w:rFonts w:ascii="Arial" w:hAnsi="Arial" w:cs="Arial"/>
        </w:rPr>
        <w:t xml:space="preserve">als treballadors </w:t>
      </w:r>
      <w:r w:rsidR="0082679A">
        <w:rPr>
          <w:rFonts w:ascii="Arial" w:hAnsi="Arial" w:cs="Arial"/>
        </w:rPr>
        <w:t xml:space="preserve">i treballadores </w:t>
      </w:r>
      <w:r>
        <w:rPr>
          <w:rFonts w:ascii="Arial" w:hAnsi="Arial" w:cs="Arial"/>
        </w:rPr>
        <w:t xml:space="preserve">joves </w:t>
      </w:r>
      <w:r w:rsidRPr="00EC282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incentivar</w:t>
      </w:r>
      <w:r w:rsidRPr="00EC282D">
        <w:rPr>
          <w:rFonts w:ascii="Arial" w:hAnsi="Arial" w:cs="Arial"/>
        </w:rPr>
        <w:t xml:space="preserve"> les empreses </w:t>
      </w:r>
      <w:r>
        <w:rPr>
          <w:rFonts w:ascii="Arial" w:hAnsi="Arial" w:cs="Arial"/>
        </w:rPr>
        <w:t>a</w:t>
      </w:r>
      <w:r w:rsidRPr="00EC28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 contractació de qualitat d’aquest col·lectiu</w:t>
      </w:r>
      <w:r w:rsidRPr="00EC282D">
        <w:rPr>
          <w:rFonts w:ascii="Arial" w:hAnsi="Arial" w:cs="Arial"/>
        </w:rPr>
        <w:t xml:space="preserve">. </w:t>
      </w:r>
    </w:p>
    <w:p w14:paraId="2ECB48B2" w14:textId="77777777" w:rsidR="00946E9E" w:rsidRDefault="00946E9E" w:rsidP="00946E9E">
      <w:pPr>
        <w:jc w:val="both"/>
        <w:rPr>
          <w:rFonts w:ascii="Arial" w:hAnsi="Arial" w:cs="Arial"/>
        </w:rPr>
      </w:pPr>
    </w:p>
    <w:p w14:paraId="47B0A0B7" w14:textId="10586601" w:rsidR="00946E9E" w:rsidRPr="00CC6531" w:rsidRDefault="00946E9E" w:rsidP="00946E9E">
      <w:pPr>
        <w:jc w:val="both"/>
        <w:rPr>
          <w:rFonts w:ascii="Arial" w:hAnsi="Arial" w:cs="Arial"/>
        </w:rPr>
      </w:pPr>
      <w:r w:rsidRPr="00CC6531">
        <w:rPr>
          <w:rFonts w:ascii="Arial" w:hAnsi="Arial" w:cs="Arial"/>
        </w:rPr>
        <w:t>A més</w:t>
      </w:r>
      <w:r w:rsidR="008D2416">
        <w:rPr>
          <w:rFonts w:ascii="Arial" w:hAnsi="Arial" w:cs="Arial"/>
        </w:rPr>
        <w:t>,</w:t>
      </w:r>
      <w:r w:rsidR="001123D9">
        <w:rPr>
          <w:rFonts w:ascii="Arial" w:hAnsi="Arial" w:cs="Arial"/>
        </w:rPr>
        <w:t xml:space="preserve"> </w:t>
      </w:r>
      <w:r w:rsidRPr="00CC6531">
        <w:rPr>
          <w:rFonts w:ascii="Arial" w:hAnsi="Arial" w:cs="Arial"/>
        </w:rPr>
        <w:t xml:space="preserve">aquest estiu el SOC ja ha adjudicat </w:t>
      </w:r>
      <w:r w:rsidRPr="00CC6531">
        <w:rPr>
          <w:rFonts w:ascii="Arial" w:hAnsi="Arial" w:cs="Arial"/>
          <w:b/>
        </w:rPr>
        <w:t>16,4 milions d’euros</w:t>
      </w:r>
      <w:r w:rsidRPr="00CC6531">
        <w:rPr>
          <w:rFonts w:ascii="Arial" w:hAnsi="Arial" w:cs="Arial"/>
        </w:rPr>
        <w:t xml:space="preserve"> </w:t>
      </w:r>
      <w:r w:rsidRPr="00CC6531">
        <w:rPr>
          <w:rFonts w:ascii="Arial" w:hAnsi="Arial" w:cs="Arial"/>
          <w:b/>
        </w:rPr>
        <w:t>per subvencionar la contractació de 1.500 joves en pràctiques</w:t>
      </w:r>
      <w:r w:rsidR="002E035B">
        <w:rPr>
          <w:rFonts w:ascii="Arial" w:hAnsi="Arial" w:cs="Arial"/>
          <w:b/>
        </w:rPr>
        <w:t>,</w:t>
      </w:r>
      <w:r w:rsidRPr="00CC6531">
        <w:rPr>
          <w:rFonts w:ascii="Arial" w:hAnsi="Arial" w:cs="Arial"/>
          <w:b/>
        </w:rPr>
        <w:t xml:space="preserve"> durant sis mesos</w:t>
      </w:r>
      <w:r w:rsidR="002E035B">
        <w:rPr>
          <w:rFonts w:ascii="Arial" w:hAnsi="Arial" w:cs="Arial"/>
          <w:b/>
        </w:rPr>
        <w:t>,</w:t>
      </w:r>
      <w:r w:rsidRPr="00CC6531">
        <w:rPr>
          <w:rFonts w:ascii="Arial" w:hAnsi="Arial" w:cs="Arial"/>
          <w:b/>
        </w:rPr>
        <w:t xml:space="preserve"> en ajuntaments, consells comarcals i entitats sense ànim de lucre</w:t>
      </w:r>
      <w:r w:rsidR="002E035B">
        <w:rPr>
          <w:rFonts w:ascii="Arial" w:hAnsi="Arial" w:cs="Arial"/>
          <w:b/>
        </w:rPr>
        <w:t>,</w:t>
      </w:r>
      <w:r w:rsidRPr="00CC6531">
        <w:rPr>
          <w:rFonts w:ascii="Arial" w:hAnsi="Arial" w:cs="Arial"/>
        </w:rPr>
        <w:t xml:space="preserve"> dins del programa de Garantia Juvenil. Les </w:t>
      </w:r>
      <w:r w:rsidRPr="00CC6531">
        <w:rPr>
          <w:rFonts w:ascii="Arial" w:hAnsi="Arial" w:cs="Arial"/>
          <w:lang w:eastAsia="ca-ES"/>
        </w:rPr>
        <w:t xml:space="preserve">634 </w:t>
      </w:r>
      <w:r w:rsidRPr="00CC6531">
        <w:rPr>
          <w:rFonts w:ascii="Arial" w:hAnsi="Arial" w:cs="Arial"/>
        </w:rPr>
        <w:t>entitats locals i socials subvencionades han de formalitzar els contractes</w:t>
      </w:r>
      <w:r w:rsidR="001123D9">
        <w:rPr>
          <w:rFonts w:ascii="Arial" w:hAnsi="Arial" w:cs="Arial"/>
        </w:rPr>
        <w:t xml:space="preserve"> abans del </w:t>
      </w:r>
      <w:r w:rsidRPr="00CC6531">
        <w:rPr>
          <w:rFonts w:ascii="Arial" w:hAnsi="Arial" w:cs="Arial"/>
        </w:rPr>
        <w:t>31 d’octubre.</w:t>
      </w:r>
    </w:p>
    <w:p w14:paraId="5E127454" w14:textId="77777777" w:rsidR="00946E9E" w:rsidRDefault="00946E9E" w:rsidP="00946E9E">
      <w:pPr>
        <w:jc w:val="both"/>
        <w:rPr>
          <w:rFonts w:ascii="Arial" w:hAnsi="Arial" w:cs="Arial"/>
        </w:rPr>
      </w:pPr>
    </w:p>
    <w:p w14:paraId="0505B148" w14:textId="42D59308" w:rsidR="00946E9E" w:rsidRPr="007E61A2" w:rsidRDefault="00946E9E" w:rsidP="00946E9E">
      <w:pPr>
        <w:jc w:val="both"/>
        <w:rPr>
          <w:rFonts w:ascii="Arial" w:hAnsi="Arial" w:cs="Arial"/>
        </w:rPr>
      </w:pPr>
      <w:r w:rsidRPr="007E61A2">
        <w:rPr>
          <w:rFonts w:ascii="Arial" w:hAnsi="Arial" w:cs="Arial"/>
        </w:rPr>
        <w:t>D’altra banda, a cavall entre la necessitat de formació i el foment de la contractació, el SOC posarà en marxa</w:t>
      </w:r>
      <w:r w:rsidR="001123D9">
        <w:rPr>
          <w:rFonts w:ascii="Arial" w:hAnsi="Arial" w:cs="Arial"/>
        </w:rPr>
        <w:t xml:space="preserve"> aquest darrer trimestre un </w:t>
      </w:r>
      <w:r w:rsidRPr="007E61A2">
        <w:rPr>
          <w:rFonts w:ascii="Arial" w:hAnsi="Arial" w:cs="Arial"/>
        </w:rPr>
        <w:t xml:space="preserve">programa </w:t>
      </w:r>
      <w:r w:rsidR="001123D9">
        <w:rPr>
          <w:rFonts w:ascii="Arial" w:hAnsi="Arial" w:cs="Arial"/>
        </w:rPr>
        <w:t xml:space="preserve">nou </w:t>
      </w:r>
      <w:r w:rsidRPr="007E61A2">
        <w:rPr>
          <w:rFonts w:ascii="Arial" w:hAnsi="Arial" w:cs="Arial"/>
        </w:rPr>
        <w:lastRenderedPageBreak/>
        <w:t xml:space="preserve">de </w:t>
      </w:r>
      <w:r w:rsidRPr="007E61A2">
        <w:rPr>
          <w:rFonts w:ascii="Arial" w:hAnsi="Arial" w:cs="Arial"/>
          <w:b/>
        </w:rPr>
        <w:t>Formació Professional per a l’Ocupació en format dual</w:t>
      </w:r>
      <w:r w:rsidRPr="007E61A2">
        <w:rPr>
          <w:rFonts w:ascii="Arial" w:hAnsi="Arial" w:cs="Arial"/>
        </w:rPr>
        <w:t>, que amb una dotació de 17 milions d’euros</w:t>
      </w:r>
      <w:r w:rsidR="0082679A" w:rsidRPr="007E61A2">
        <w:rPr>
          <w:rFonts w:ascii="Arial" w:hAnsi="Arial" w:cs="Arial"/>
        </w:rPr>
        <w:t>,</w:t>
      </w:r>
      <w:r w:rsidRPr="007E61A2">
        <w:rPr>
          <w:rFonts w:ascii="Arial" w:hAnsi="Arial" w:cs="Arial"/>
        </w:rPr>
        <w:t xml:space="preserve"> impulsarà projectes formatius i de contractació per a més de 700 joves en sectors professionals amb alta</w:t>
      </w:r>
      <w:r w:rsidR="007E61A2" w:rsidRPr="007E61A2">
        <w:rPr>
          <w:rFonts w:ascii="Arial" w:hAnsi="Arial" w:cs="Arial"/>
        </w:rPr>
        <w:t xml:space="preserve"> demanda de nous professionals</w:t>
      </w:r>
      <w:r w:rsidR="004C1843">
        <w:rPr>
          <w:rFonts w:ascii="Arial" w:hAnsi="Arial" w:cs="Arial"/>
        </w:rPr>
        <w:t>, com</w:t>
      </w:r>
      <w:r w:rsidR="007E61A2" w:rsidRPr="007E61A2">
        <w:rPr>
          <w:rFonts w:ascii="Arial" w:hAnsi="Arial" w:cs="Arial"/>
        </w:rPr>
        <w:t xml:space="preserve"> manteniment industrial, perfils digitals o instal·lacions.</w:t>
      </w:r>
    </w:p>
    <w:p w14:paraId="16BB7901" w14:textId="79AEE4C8" w:rsidR="00A66E04" w:rsidRDefault="00A66E04" w:rsidP="00946E9E">
      <w:pPr>
        <w:jc w:val="both"/>
        <w:rPr>
          <w:rFonts w:ascii="Arial" w:hAnsi="Arial" w:cs="Arial"/>
        </w:rPr>
      </w:pPr>
    </w:p>
    <w:p w14:paraId="22CDE11F" w14:textId="73FDFED9" w:rsidR="00946E9E" w:rsidRPr="000A5C49" w:rsidRDefault="0082679A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tot això, cal afegir el programa</w:t>
      </w:r>
      <w:r w:rsidR="00946E9E" w:rsidRPr="000A5C49">
        <w:rPr>
          <w:rFonts w:ascii="Arial" w:hAnsi="Arial" w:cs="Arial"/>
        </w:rPr>
        <w:t xml:space="preserve"> </w:t>
      </w:r>
      <w:r w:rsidR="00946E9E" w:rsidRPr="000A5C49">
        <w:rPr>
          <w:rFonts w:ascii="Arial" w:hAnsi="Arial" w:cs="Arial"/>
          <w:b/>
        </w:rPr>
        <w:t>Treball i Formació adreçat a joves tutelats i extutelats per la Generalitat</w:t>
      </w:r>
      <w:r w:rsidRPr="00FB5D90">
        <w:rPr>
          <w:rFonts w:ascii="Arial" w:hAnsi="Arial" w:cs="Arial"/>
        </w:rPr>
        <w:t>, la convocatòria del qual es va tancar el passat 13 d’octubre</w:t>
      </w:r>
      <w:r>
        <w:rPr>
          <w:rFonts w:ascii="Arial" w:hAnsi="Arial" w:cs="Arial"/>
        </w:rPr>
        <w:t>.</w:t>
      </w:r>
      <w:r w:rsidR="00946E9E" w:rsidRPr="000A5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46E9E" w:rsidRPr="000A5C49">
        <w:rPr>
          <w:rFonts w:ascii="Arial" w:hAnsi="Arial" w:cs="Arial"/>
        </w:rPr>
        <w:t>mb una inversió de 8,5 milions d’euros</w:t>
      </w:r>
      <w:r>
        <w:rPr>
          <w:rFonts w:ascii="Arial" w:hAnsi="Arial" w:cs="Arial"/>
        </w:rPr>
        <w:t>,</w:t>
      </w:r>
      <w:r w:rsidR="00946E9E" w:rsidRPr="000A5C49">
        <w:rPr>
          <w:rFonts w:ascii="Arial" w:hAnsi="Arial" w:cs="Arial"/>
        </w:rPr>
        <w:t xml:space="preserve"> permetrà la contractació durant un any de més de 350 joves que, a més de qualificar-se i formar-se per una professió de futur, aconseguiran regularitzar la seva situació laboral.</w:t>
      </w:r>
      <w:r w:rsidR="00946E9E">
        <w:rPr>
          <w:rFonts w:ascii="Arial" w:hAnsi="Arial" w:cs="Arial"/>
        </w:rPr>
        <w:t xml:space="preserve"> </w:t>
      </w:r>
    </w:p>
    <w:p w14:paraId="4F4227A5" w14:textId="77777777" w:rsidR="00946E9E" w:rsidRPr="00946E9E" w:rsidRDefault="00946E9E" w:rsidP="00946E9E">
      <w:pPr>
        <w:jc w:val="both"/>
        <w:rPr>
          <w:rFonts w:ascii="Arial" w:hAnsi="Arial" w:cs="Arial"/>
        </w:rPr>
      </w:pPr>
    </w:p>
    <w:p w14:paraId="37F7C66D" w14:textId="5E142547" w:rsidR="00946E9E" w:rsidRPr="00946E9E" w:rsidRDefault="008D2416" w:rsidP="00946E9E">
      <w:pPr>
        <w:pStyle w:val="Senseespaia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Així mateix</w:t>
      </w:r>
      <w:r w:rsidR="00946E9E" w:rsidRPr="00946E9E">
        <w:rPr>
          <w:rFonts w:ascii="Arial" w:eastAsia="Times New Roman" w:hAnsi="Arial" w:cs="Arial"/>
          <w:sz w:val="24"/>
          <w:szCs w:val="24"/>
          <w:lang w:eastAsia="ar-SA"/>
        </w:rPr>
        <w:t xml:space="preserve">, la Direcció General de Relacions Laborals, Treball Autònom, Seguretat i Salut Laboral del Departament posa en marxa un any més </w:t>
      </w:r>
      <w:r w:rsidR="00946E9E" w:rsidRPr="00946E9E">
        <w:rPr>
          <w:rFonts w:ascii="Arial" w:eastAsia="Times New Roman" w:hAnsi="Arial" w:cs="Arial"/>
          <w:b/>
          <w:sz w:val="24"/>
          <w:szCs w:val="24"/>
          <w:lang w:eastAsia="ar-SA"/>
        </w:rPr>
        <w:t>el programa de Garantia Juvenil de suport a l’autoocupació de persones joves</w:t>
      </w:r>
      <w:r w:rsidR="00946E9E" w:rsidRPr="00946E9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946E9E" w:rsidRPr="00946E9E">
        <w:rPr>
          <w:rFonts w:ascii="Arial" w:eastAsia="Times New Roman" w:hAnsi="Arial" w:cs="Arial"/>
          <w:b/>
          <w:sz w:val="24"/>
          <w:szCs w:val="24"/>
          <w:lang w:eastAsia="ar-SA"/>
        </w:rPr>
        <w:t>Enguany s’hi destinen 10 milions d’euros, en forma d’ajuts de 10.000 euros</w:t>
      </w:r>
      <w:r w:rsidR="00B10052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="00946E9E" w:rsidRPr="00946E9E">
        <w:rPr>
          <w:rFonts w:ascii="Arial" w:eastAsia="Times New Roman" w:hAnsi="Arial" w:cs="Arial"/>
          <w:sz w:val="24"/>
          <w:szCs w:val="24"/>
          <w:lang w:eastAsia="ar-SA"/>
        </w:rPr>
        <w:t xml:space="preserve"> per</w:t>
      </w:r>
      <w:r w:rsidR="00B10052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="00946E9E" w:rsidRPr="00946E9E">
        <w:rPr>
          <w:rFonts w:ascii="Arial" w:eastAsia="Times New Roman" w:hAnsi="Arial" w:cs="Arial"/>
          <w:sz w:val="24"/>
          <w:szCs w:val="24"/>
          <w:lang w:eastAsia="ar-SA"/>
        </w:rPr>
        <w:t>qu</w:t>
      </w:r>
      <w:r w:rsidR="00B1005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946E9E" w:rsidRPr="00946E9E">
        <w:rPr>
          <w:rFonts w:ascii="Arial" w:eastAsia="Times New Roman" w:hAnsi="Arial" w:cs="Arial"/>
          <w:sz w:val="24"/>
          <w:szCs w:val="24"/>
          <w:lang w:eastAsia="ar-SA"/>
        </w:rPr>
        <w:t xml:space="preserve"> les persones entre 18 i 29 anys posin en marxa la seva activitat com a persones treballadores autònomes. Es preveu que la convocatòria s’obri a principis del mes de novembre, i </w:t>
      </w:r>
      <w:r w:rsidR="0082679A">
        <w:rPr>
          <w:rFonts w:ascii="Arial" w:eastAsia="Times New Roman" w:hAnsi="Arial" w:cs="Arial"/>
          <w:sz w:val="24"/>
          <w:szCs w:val="24"/>
          <w:lang w:eastAsia="ar-SA"/>
        </w:rPr>
        <w:t>que se’n</w:t>
      </w:r>
      <w:r w:rsidR="0082679A" w:rsidRPr="00946E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10052">
        <w:rPr>
          <w:rFonts w:ascii="Arial" w:eastAsia="Times New Roman" w:hAnsi="Arial" w:cs="Arial"/>
          <w:sz w:val="24"/>
          <w:szCs w:val="24"/>
          <w:lang w:eastAsia="ar-SA"/>
        </w:rPr>
        <w:t>pugui</w:t>
      </w:r>
      <w:r w:rsidR="00B10052" w:rsidRPr="00946E9E">
        <w:rPr>
          <w:rFonts w:ascii="Arial" w:eastAsia="Times New Roman" w:hAnsi="Arial" w:cs="Arial"/>
          <w:sz w:val="24"/>
          <w:szCs w:val="24"/>
          <w:lang w:eastAsia="ar-SA"/>
        </w:rPr>
        <w:t xml:space="preserve">n </w:t>
      </w:r>
      <w:r w:rsidR="00946E9E" w:rsidRPr="00946E9E">
        <w:rPr>
          <w:rFonts w:ascii="Arial" w:eastAsia="Times New Roman" w:hAnsi="Arial" w:cs="Arial"/>
          <w:sz w:val="24"/>
          <w:szCs w:val="24"/>
          <w:lang w:eastAsia="ar-SA"/>
        </w:rPr>
        <w:t>beneficiar 1.</w:t>
      </w:r>
      <w:r w:rsidR="004C1843">
        <w:rPr>
          <w:rFonts w:ascii="Arial" w:eastAsia="Times New Roman" w:hAnsi="Arial" w:cs="Arial"/>
          <w:sz w:val="24"/>
          <w:szCs w:val="24"/>
          <w:lang w:eastAsia="ar-SA"/>
        </w:rPr>
        <w:t xml:space="preserve">000 </w:t>
      </w:r>
      <w:r w:rsidR="00946E9E" w:rsidRPr="00946E9E">
        <w:rPr>
          <w:rFonts w:ascii="Arial" w:eastAsia="Times New Roman" w:hAnsi="Arial" w:cs="Arial"/>
          <w:sz w:val="24"/>
          <w:szCs w:val="24"/>
          <w:lang w:eastAsia="ar-SA"/>
        </w:rPr>
        <w:t>joves.</w:t>
      </w:r>
    </w:p>
    <w:p w14:paraId="37840323" w14:textId="77777777" w:rsidR="00946E9E" w:rsidRPr="00946E9E" w:rsidRDefault="00946E9E" w:rsidP="00946E9E">
      <w:pPr>
        <w:jc w:val="both"/>
        <w:rPr>
          <w:rFonts w:ascii="Arial" w:hAnsi="Arial" w:cs="Arial"/>
        </w:rPr>
      </w:pPr>
    </w:p>
    <w:p w14:paraId="5E7930C0" w14:textId="77777777" w:rsidR="00946E9E" w:rsidRPr="00946E9E" w:rsidRDefault="00946E9E" w:rsidP="00946E9E">
      <w:pPr>
        <w:jc w:val="both"/>
        <w:rPr>
          <w:rFonts w:ascii="Arial" w:hAnsi="Arial" w:cs="Arial"/>
        </w:rPr>
      </w:pPr>
    </w:p>
    <w:p w14:paraId="6A502A30" w14:textId="77777777" w:rsidR="00946E9E" w:rsidRPr="00AC2278" w:rsidRDefault="00946E9E" w:rsidP="00946E9E">
      <w:pPr>
        <w:jc w:val="both"/>
        <w:rPr>
          <w:rFonts w:ascii="Arial" w:hAnsi="Arial" w:cs="Arial"/>
          <w:b/>
        </w:rPr>
      </w:pPr>
      <w:r w:rsidRPr="00AC2278">
        <w:rPr>
          <w:rFonts w:ascii="Arial" w:hAnsi="Arial" w:cs="Arial"/>
          <w:b/>
        </w:rPr>
        <w:t>Oferir noves oportunitats a 7.500 joves sense qualificació</w:t>
      </w:r>
    </w:p>
    <w:p w14:paraId="6A811C9E" w14:textId="47F307CC" w:rsidR="00946E9E" w:rsidRDefault="00946E9E" w:rsidP="00946E9E">
      <w:pPr>
        <w:jc w:val="both"/>
        <w:rPr>
          <w:rFonts w:ascii="Arial" w:hAnsi="Arial" w:cs="Arial"/>
        </w:rPr>
      </w:pPr>
      <w:r w:rsidRPr="00896D73">
        <w:rPr>
          <w:rFonts w:ascii="Arial" w:hAnsi="Arial" w:cs="Arial"/>
        </w:rPr>
        <w:t xml:space="preserve">Davant les dades d’abandonament escolar prematur (un 17,4%, </w:t>
      </w:r>
      <w:r>
        <w:rPr>
          <w:rFonts w:ascii="Arial" w:hAnsi="Arial" w:cs="Arial"/>
        </w:rPr>
        <w:t>segons les darreres dades de l’Idescat</w:t>
      </w:r>
      <w:r w:rsidRPr="00896D73">
        <w:rPr>
          <w:rFonts w:ascii="Arial" w:hAnsi="Arial" w:cs="Arial"/>
        </w:rPr>
        <w:t>; un 23,2% entre els nois)</w:t>
      </w:r>
      <w:r>
        <w:rPr>
          <w:rFonts w:ascii="Arial" w:hAnsi="Arial" w:cs="Arial"/>
        </w:rPr>
        <w:t xml:space="preserve"> el Departament considera c</w:t>
      </w:r>
      <w:r w:rsidRPr="00EC282D">
        <w:rPr>
          <w:rFonts w:ascii="Arial" w:hAnsi="Arial" w:cs="Arial"/>
        </w:rPr>
        <w:t xml:space="preserve">rucial oferir programes adreçats </w:t>
      </w:r>
      <w:r>
        <w:rPr>
          <w:rFonts w:ascii="Arial" w:hAnsi="Arial" w:cs="Arial"/>
        </w:rPr>
        <w:t>a les persones joves</w:t>
      </w:r>
      <w:r w:rsidRPr="00EC282D">
        <w:rPr>
          <w:rFonts w:ascii="Arial" w:hAnsi="Arial" w:cs="Arial"/>
        </w:rPr>
        <w:t xml:space="preserve"> que han tingut una mala experiència amb el format acadèmic convencional</w:t>
      </w:r>
      <w:r>
        <w:rPr>
          <w:rFonts w:ascii="Arial" w:hAnsi="Arial" w:cs="Arial"/>
        </w:rPr>
        <w:t>. Des de fa tres</w:t>
      </w:r>
      <w:r w:rsidRPr="00EC282D">
        <w:rPr>
          <w:rFonts w:ascii="Arial" w:hAnsi="Arial" w:cs="Arial"/>
        </w:rPr>
        <w:t xml:space="preserve"> anys</w:t>
      </w:r>
      <w:r>
        <w:rPr>
          <w:rFonts w:ascii="Arial" w:hAnsi="Arial" w:cs="Arial"/>
        </w:rPr>
        <w:t>,</w:t>
      </w:r>
      <w:r w:rsidRPr="00EC282D">
        <w:rPr>
          <w:rFonts w:ascii="Arial" w:hAnsi="Arial" w:cs="Arial"/>
        </w:rPr>
        <w:t xml:space="preserve"> el SOC </w:t>
      </w:r>
      <w:r>
        <w:rPr>
          <w:rFonts w:ascii="Arial" w:hAnsi="Arial" w:cs="Arial"/>
        </w:rPr>
        <w:t>disposa d</w:t>
      </w:r>
      <w:r w:rsidRPr="00EC282D">
        <w:rPr>
          <w:rFonts w:ascii="Arial" w:hAnsi="Arial" w:cs="Arial"/>
        </w:rPr>
        <w:t>el programa de</w:t>
      </w:r>
      <w:r w:rsidRPr="00EC2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Noves Oportunitats</w:t>
      </w:r>
      <w:r w:rsidRPr="00EC282D">
        <w:rPr>
          <w:rFonts w:ascii="Arial" w:hAnsi="Arial" w:cs="Arial"/>
          <w:b/>
        </w:rPr>
        <w:t xml:space="preserve">, </w:t>
      </w:r>
      <w:r w:rsidRPr="00EC282D">
        <w:rPr>
          <w:rFonts w:ascii="Arial" w:hAnsi="Arial" w:cs="Arial"/>
        </w:rPr>
        <w:t>que ja ha donat resposta a</w:t>
      </w:r>
      <w:r w:rsidRPr="00EC282D">
        <w:rPr>
          <w:rFonts w:ascii="Arial" w:hAnsi="Arial" w:cs="Arial"/>
          <w:b/>
        </w:rPr>
        <w:t xml:space="preserve"> </w:t>
      </w:r>
      <w:r w:rsidRPr="00EC282D">
        <w:rPr>
          <w:rFonts w:ascii="Arial" w:hAnsi="Arial" w:cs="Arial"/>
        </w:rPr>
        <w:t xml:space="preserve">més de 8.000 joves i s’ha mostrat </w:t>
      </w:r>
      <w:r w:rsidR="008D2416">
        <w:rPr>
          <w:rFonts w:ascii="Arial" w:hAnsi="Arial" w:cs="Arial"/>
        </w:rPr>
        <w:t>eficaç</w:t>
      </w:r>
      <w:r w:rsidRPr="00EC282D">
        <w:rPr>
          <w:rFonts w:ascii="Arial" w:hAnsi="Arial" w:cs="Arial"/>
        </w:rPr>
        <w:t xml:space="preserve"> tant per afavorir el retorn al sistema educatiu </w:t>
      </w:r>
      <w:r>
        <w:rPr>
          <w:rFonts w:ascii="Arial" w:hAnsi="Arial" w:cs="Arial"/>
        </w:rPr>
        <w:t>com de cara a la inserció socio</w:t>
      </w:r>
      <w:r w:rsidRPr="00EC282D">
        <w:rPr>
          <w:rFonts w:ascii="Arial" w:hAnsi="Arial" w:cs="Arial"/>
        </w:rPr>
        <w:t xml:space="preserve">laboral. </w:t>
      </w:r>
    </w:p>
    <w:p w14:paraId="7633B987" w14:textId="77777777" w:rsidR="00946E9E" w:rsidRPr="00EC282D" w:rsidRDefault="00946E9E" w:rsidP="00946E9E">
      <w:pPr>
        <w:jc w:val="both"/>
        <w:rPr>
          <w:rFonts w:ascii="Arial" w:hAnsi="Arial" w:cs="Arial"/>
        </w:rPr>
      </w:pPr>
    </w:p>
    <w:p w14:paraId="358E7491" w14:textId="484A057A" w:rsidR="00946E9E" w:rsidRDefault="00946E9E" w:rsidP="00B10052">
      <w:pPr>
        <w:jc w:val="both"/>
        <w:rPr>
          <w:rFonts w:ascii="Arial" w:hAnsi="Arial" w:cs="Arial"/>
          <w:b/>
        </w:rPr>
      </w:pPr>
      <w:r w:rsidRPr="00EC282D">
        <w:rPr>
          <w:rFonts w:ascii="Arial" w:hAnsi="Arial" w:cs="Arial"/>
        </w:rPr>
        <w:t>Aquest programa combina el treball personal amb un entorn d’aprenentatge més vivencial i flexible, on la connexió amb l’empresa i el món laboral estan molt presents</w:t>
      </w:r>
      <w:r>
        <w:rPr>
          <w:rFonts w:ascii="Arial" w:hAnsi="Arial" w:cs="Arial"/>
        </w:rPr>
        <w:t xml:space="preserve"> des del primer moment</w:t>
      </w:r>
      <w:r w:rsidRPr="00EC282D">
        <w:rPr>
          <w:rFonts w:ascii="Arial" w:hAnsi="Arial" w:cs="Arial"/>
        </w:rPr>
        <w:t>.</w:t>
      </w:r>
      <w:r w:rsidR="00B10052">
        <w:rPr>
          <w:rFonts w:ascii="Arial" w:hAnsi="Arial" w:cs="Arial"/>
        </w:rPr>
        <w:t xml:space="preserve"> </w:t>
      </w:r>
      <w:r w:rsidR="004C1843">
        <w:rPr>
          <w:rFonts w:ascii="Arial" w:hAnsi="Arial" w:cs="Arial"/>
        </w:rPr>
        <w:t xml:space="preserve">Amb una dotació de </w:t>
      </w:r>
      <w:r w:rsidR="004C1843" w:rsidRPr="004C1843">
        <w:rPr>
          <w:rFonts w:ascii="Arial" w:hAnsi="Arial" w:cs="Arial"/>
          <w:b/>
        </w:rPr>
        <w:t>10,5 milions d’euros</w:t>
      </w:r>
      <w:r w:rsidR="004C1843">
        <w:rPr>
          <w:rFonts w:ascii="Arial" w:hAnsi="Arial" w:cs="Arial"/>
        </w:rPr>
        <w:t xml:space="preserve">, donarà resposta </w:t>
      </w:r>
      <w:r w:rsidRPr="00EC282D">
        <w:rPr>
          <w:rFonts w:ascii="Arial" w:hAnsi="Arial" w:cs="Arial"/>
        </w:rPr>
        <w:t>durant el cu</w:t>
      </w:r>
      <w:r w:rsidR="004C1843">
        <w:rPr>
          <w:rFonts w:ascii="Arial" w:hAnsi="Arial" w:cs="Arial"/>
        </w:rPr>
        <w:t xml:space="preserve">rs 2021-2022 </w:t>
      </w:r>
      <w:r w:rsidRPr="00EC282D">
        <w:rPr>
          <w:rFonts w:ascii="Arial" w:hAnsi="Arial" w:cs="Arial"/>
        </w:rPr>
        <w:t xml:space="preserve">a més de </w:t>
      </w:r>
      <w:r w:rsidRPr="00EC282D">
        <w:rPr>
          <w:rFonts w:ascii="Arial" w:hAnsi="Arial" w:cs="Arial"/>
          <w:b/>
        </w:rPr>
        <w:t>2.500 joves</w:t>
      </w:r>
      <w:r w:rsidR="004C1843">
        <w:rPr>
          <w:rFonts w:ascii="Arial" w:hAnsi="Arial" w:cs="Arial"/>
        </w:rPr>
        <w:t>.</w:t>
      </w:r>
      <w:r w:rsidRPr="00EC282D">
        <w:rPr>
          <w:rFonts w:ascii="Arial" w:hAnsi="Arial" w:cs="Arial"/>
          <w:b/>
        </w:rPr>
        <w:t xml:space="preserve"> </w:t>
      </w:r>
    </w:p>
    <w:p w14:paraId="351AAD47" w14:textId="77777777" w:rsidR="00946E9E" w:rsidRPr="00EC282D" w:rsidRDefault="00946E9E" w:rsidP="00946E9E">
      <w:pPr>
        <w:jc w:val="both"/>
        <w:rPr>
          <w:rFonts w:ascii="Arial" w:hAnsi="Arial" w:cs="Arial"/>
        </w:rPr>
      </w:pPr>
    </w:p>
    <w:p w14:paraId="5B764506" w14:textId="5BA1C38B" w:rsidR="00946E9E" w:rsidRPr="00EC282D" w:rsidRDefault="004C1843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46E9E" w:rsidRPr="00EC282D">
        <w:rPr>
          <w:rFonts w:ascii="Arial" w:hAnsi="Arial" w:cs="Arial"/>
        </w:rPr>
        <w:t xml:space="preserve">quest col·lectiu també compta amb el programa de </w:t>
      </w:r>
      <w:r w:rsidR="00946E9E">
        <w:rPr>
          <w:rFonts w:ascii="Arial" w:hAnsi="Arial" w:cs="Arial"/>
          <w:b/>
        </w:rPr>
        <w:t>Projectes Singulars</w:t>
      </w:r>
      <w:r w:rsidR="00946E9E" w:rsidRPr="00876FAA">
        <w:rPr>
          <w:rFonts w:ascii="Arial" w:hAnsi="Arial" w:cs="Arial"/>
        </w:rPr>
        <w:t xml:space="preserve">: </w:t>
      </w:r>
      <w:r w:rsidR="00946E9E" w:rsidRPr="00EC282D">
        <w:rPr>
          <w:rFonts w:ascii="Arial" w:hAnsi="Arial" w:cs="Arial"/>
        </w:rPr>
        <w:t xml:space="preserve">una convocatòria de subvencions dotada amb </w:t>
      </w:r>
      <w:r w:rsidR="00946E9E">
        <w:rPr>
          <w:rFonts w:ascii="Arial" w:hAnsi="Arial" w:cs="Arial"/>
          <w:b/>
        </w:rPr>
        <w:t>28,5 milions d’euros</w:t>
      </w:r>
      <w:r w:rsidR="007303C1">
        <w:rPr>
          <w:rFonts w:ascii="Arial" w:hAnsi="Arial" w:cs="Arial"/>
          <w:b/>
        </w:rPr>
        <w:t>,</w:t>
      </w:r>
      <w:r w:rsidR="00946E9E" w:rsidRPr="00EC282D">
        <w:rPr>
          <w:rFonts w:ascii="Arial" w:hAnsi="Arial" w:cs="Arial"/>
        </w:rPr>
        <w:t xml:space="preserve"> dissenyada perquè </w:t>
      </w:r>
      <w:r w:rsidR="00946E9E" w:rsidRPr="00EC282D">
        <w:rPr>
          <w:rFonts w:ascii="Arial" w:hAnsi="Arial" w:cs="Arial"/>
          <w:b/>
        </w:rPr>
        <w:t>més de 5.000 joves</w:t>
      </w:r>
      <w:r w:rsidR="00946E9E">
        <w:rPr>
          <w:rFonts w:ascii="Arial" w:hAnsi="Arial" w:cs="Arial"/>
        </w:rPr>
        <w:t xml:space="preserve">, de la mà d’entitats especialitzades del nostre país, </w:t>
      </w:r>
      <w:r w:rsidR="00946E9E" w:rsidRPr="00EC282D">
        <w:rPr>
          <w:rFonts w:ascii="Arial" w:hAnsi="Arial" w:cs="Arial"/>
        </w:rPr>
        <w:t xml:space="preserve">tinguin </w:t>
      </w:r>
      <w:r w:rsidR="007303C1">
        <w:rPr>
          <w:rFonts w:ascii="Arial" w:hAnsi="Arial" w:cs="Arial"/>
        </w:rPr>
        <w:t xml:space="preserve">accés a </w:t>
      </w:r>
      <w:r w:rsidR="00946E9E" w:rsidRPr="00EC282D">
        <w:rPr>
          <w:rFonts w:ascii="Arial" w:hAnsi="Arial" w:cs="Arial"/>
        </w:rPr>
        <w:t xml:space="preserve">noves propostes d’orientació professional, </w:t>
      </w:r>
      <w:r w:rsidR="007303C1">
        <w:rPr>
          <w:rFonts w:ascii="Arial" w:hAnsi="Arial" w:cs="Arial"/>
        </w:rPr>
        <w:t xml:space="preserve">de </w:t>
      </w:r>
      <w:r w:rsidR="00946E9E" w:rsidRPr="00EC282D">
        <w:rPr>
          <w:rFonts w:ascii="Arial" w:hAnsi="Arial" w:cs="Arial"/>
        </w:rPr>
        <w:t xml:space="preserve">formació i </w:t>
      </w:r>
      <w:r w:rsidR="007303C1">
        <w:rPr>
          <w:rFonts w:ascii="Arial" w:hAnsi="Arial" w:cs="Arial"/>
        </w:rPr>
        <w:t>d’</w:t>
      </w:r>
      <w:r w:rsidR="00946E9E" w:rsidRPr="00EC282D">
        <w:rPr>
          <w:rFonts w:ascii="Arial" w:hAnsi="Arial" w:cs="Arial"/>
        </w:rPr>
        <w:t xml:space="preserve">experiències laborals, d’acord amb les seves particularitats i amb les oportunitats que ofereixen </w:t>
      </w:r>
      <w:r w:rsidR="007303C1">
        <w:rPr>
          <w:rFonts w:ascii="Arial" w:hAnsi="Arial" w:cs="Arial"/>
        </w:rPr>
        <w:t>iniciatives</w:t>
      </w:r>
      <w:r w:rsidR="007303C1" w:rsidRPr="00EC282D">
        <w:rPr>
          <w:rFonts w:ascii="Arial" w:hAnsi="Arial" w:cs="Arial"/>
        </w:rPr>
        <w:t xml:space="preserve"> </w:t>
      </w:r>
      <w:r w:rsidR="00946E9E" w:rsidRPr="00EC282D">
        <w:rPr>
          <w:rFonts w:ascii="Arial" w:hAnsi="Arial" w:cs="Arial"/>
        </w:rPr>
        <w:t>concretes de desenvolupament local.</w:t>
      </w:r>
    </w:p>
    <w:p w14:paraId="6342D4EA" w14:textId="77777777" w:rsidR="00946E9E" w:rsidRDefault="00946E9E" w:rsidP="00946E9E">
      <w:pPr>
        <w:jc w:val="both"/>
        <w:rPr>
          <w:rFonts w:ascii="Arial" w:hAnsi="Arial" w:cs="Arial"/>
        </w:rPr>
      </w:pPr>
    </w:p>
    <w:p w14:paraId="15EEF7C4" w14:textId="77777777" w:rsidR="00946E9E" w:rsidRPr="00EC282D" w:rsidRDefault="00946E9E" w:rsidP="00946E9E">
      <w:pPr>
        <w:jc w:val="both"/>
        <w:rPr>
          <w:rFonts w:ascii="Arial" w:hAnsi="Arial" w:cs="Arial"/>
        </w:rPr>
      </w:pPr>
    </w:p>
    <w:p w14:paraId="0BA3DD1E" w14:textId="77777777" w:rsidR="00946E9E" w:rsidRPr="00AC2278" w:rsidRDefault="00946E9E" w:rsidP="00946E9E">
      <w:pPr>
        <w:jc w:val="both"/>
        <w:rPr>
          <w:rFonts w:ascii="Arial" w:hAnsi="Arial" w:cs="Arial"/>
          <w:b/>
        </w:rPr>
      </w:pPr>
      <w:r w:rsidRPr="00AC2278">
        <w:rPr>
          <w:rFonts w:ascii="Arial" w:hAnsi="Arial" w:cs="Arial"/>
          <w:b/>
        </w:rPr>
        <w:t>Reforçar la Formació Professional per a l’O</w:t>
      </w:r>
      <w:r>
        <w:rPr>
          <w:rFonts w:ascii="Arial" w:hAnsi="Arial" w:cs="Arial"/>
          <w:b/>
        </w:rPr>
        <w:t>cupació</w:t>
      </w:r>
    </w:p>
    <w:p w14:paraId="7FC5B5F7" w14:textId="69925295" w:rsidR="00946E9E" w:rsidRPr="00D9572B" w:rsidRDefault="00946E9E" w:rsidP="00946E9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C282D">
        <w:rPr>
          <w:rFonts w:ascii="Arial" w:hAnsi="Arial" w:cs="Arial"/>
        </w:rPr>
        <w:t>Una de les principals polítiques per millorar l’ocupació juvenil és incrementar la seva qualificació profession</w:t>
      </w:r>
      <w:r>
        <w:rPr>
          <w:rFonts w:ascii="Arial" w:hAnsi="Arial" w:cs="Arial"/>
        </w:rPr>
        <w:t xml:space="preserve">al. </w:t>
      </w:r>
      <w:r w:rsidRPr="00D9572B">
        <w:rPr>
          <w:rFonts w:ascii="Arial" w:hAnsi="Arial" w:cs="Arial"/>
        </w:rPr>
        <w:t xml:space="preserve">Les dades mostren que un 56% de les persones joves registrades a l’atur no tenen una capacitació professional, i que les possibilitats de trobar feina per </w:t>
      </w:r>
      <w:r>
        <w:rPr>
          <w:rFonts w:ascii="Arial" w:hAnsi="Arial" w:cs="Arial"/>
        </w:rPr>
        <w:t xml:space="preserve">a </w:t>
      </w:r>
      <w:r w:rsidRPr="00D9572B">
        <w:rPr>
          <w:rFonts w:ascii="Arial" w:hAnsi="Arial" w:cs="Arial"/>
        </w:rPr>
        <w:t>un jove amb estudis post</w:t>
      </w:r>
      <w:r w:rsidR="00B10052">
        <w:rPr>
          <w:rFonts w:ascii="Arial" w:hAnsi="Arial" w:cs="Arial"/>
        </w:rPr>
        <w:t>-</w:t>
      </w:r>
      <w:r w:rsidRPr="00D9572B">
        <w:rPr>
          <w:rFonts w:ascii="Arial" w:hAnsi="Arial" w:cs="Arial"/>
        </w:rPr>
        <w:t xml:space="preserve">obligatoris </w:t>
      </w:r>
      <w:r w:rsidR="00B10052">
        <w:rPr>
          <w:rFonts w:ascii="Arial" w:hAnsi="Arial" w:cs="Arial"/>
        </w:rPr>
        <w:t>doblen les d’</w:t>
      </w:r>
      <w:r>
        <w:rPr>
          <w:rFonts w:ascii="Arial" w:hAnsi="Arial" w:cs="Arial"/>
        </w:rPr>
        <w:t>un jove amb només</w:t>
      </w:r>
      <w:r w:rsidRPr="00D9572B">
        <w:rPr>
          <w:rFonts w:ascii="Arial" w:hAnsi="Arial" w:cs="Arial"/>
        </w:rPr>
        <w:t xml:space="preserve"> estudis obligatoris. </w:t>
      </w:r>
    </w:p>
    <w:p w14:paraId="5EE2B9C4" w14:textId="77777777" w:rsidR="00946E9E" w:rsidRPr="00D9572B" w:rsidRDefault="00946E9E" w:rsidP="00946E9E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3AFD89EB" w14:textId="2275343D" w:rsidR="00946E9E" w:rsidRDefault="00946E9E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 aquest objectiu, el SOC ha publicat aquest setembre una </w:t>
      </w:r>
      <w:r w:rsidRPr="00EC282D">
        <w:rPr>
          <w:rFonts w:ascii="Arial" w:hAnsi="Arial" w:cs="Arial"/>
        </w:rPr>
        <w:t xml:space="preserve">convocatòria de </w:t>
      </w:r>
      <w:r w:rsidRPr="003A4724">
        <w:rPr>
          <w:rFonts w:ascii="Arial" w:hAnsi="Arial" w:cs="Arial"/>
          <w:b/>
        </w:rPr>
        <w:t>subvencions per a actuacions en Formació Professional per a l’Ocupació</w:t>
      </w:r>
      <w:r w:rsidR="00B10052">
        <w:rPr>
          <w:rFonts w:ascii="Arial" w:hAnsi="Arial" w:cs="Arial"/>
          <w:b/>
        </w:rPr>
        <w:t>,</w:t>
      </w:r>
      <w:r w:rsidRPr="003A4724">
        <w:rPr>
          <w:rFonts w:ascii="Arial" w:hAnsi="Arial" w:cs="Arial"/>
          <w:b/>
        </w:rPr>
        <w:t xml:space="preserve"> amb un pressupost de 70 milions d’euros</w:t>
      </w:r>
      <w:r>
        <w:rPr>
          <w:rFonts w:ascii="Arial" w:hAnsi="Arial" w:cs="Arial"/>
        </w:rPr>
        <w:t xml:space="preserve">. Aquesta convocatòria està dirigida a tota la població treballadora, prioritàriament les persones aturades i en situació </w:t>
      </w:r>
      <w:r w:rsidR="004C6476">
        <w:rPr>
          <w:rFonts w:ascii="Arial" w:hAnsi="Arial" w:cs="Arial"/>
        </w:rPr>
        <w:t>d’ERTO,</w:t>
      </w:r>
      <w:r>
        <w:rPr>
          <w:rFonts w:ascii="Arial" w:hAnsi="Arial" w:cs="Arial"/>
        </w:rPr>
        <w:t xml:space="preserve"> però </w:t>
      </w:r>
      <w:r w:rsidRPr="00EC282D">
        <w:rPr>
          <w:rFonts w:ascii="Arial" w:hAnsi="Arial" w:cs="Arial"/>
        </w:rPr>
        <w:t xml:space="preserve">també pot contribuir a donar resposta a la demanda </w:t>
      </w:r>
      <w:r w:rsidR="007303C1">
        <w:rPr>
          <w:rFonts w:ascii="Arial" w:hAnsi="Arial" w:cs="Arial"/>
        </w:rPr>
        <w:t xml:space="preserve">creixent </w:t>
      </w:r>
      <w:r w:rsidRPr="00EC282D">
        <w:rPr>
          <w:rFonts w:ascii="Arial" w:hAnsi="Arial" w:cs="Arial"/>
        </w:rPr>
        <w:t>d’FP</w:t>
      </w:r>
      <w:r w:rsidR="004C1843">
        <w:rPr>
          <w:rFonts w:ascii="Arial" w:hAnsi="Arial" w:cs="Arial"/>
        </w:rPr>
        <w:t xml:space="preserve"> per part de les persones joves: es preveu donar</w:t>
      </w:r>
      <w:r w:rsidRPr="00EC282D">
        <w:rPr>
          <w:rFonts w:ascii="Arial" w:hAnsi="Arial" w:cs="Arial"/>
        </w:rPr>
        <w:t xml:space="preserve"> resposta a </w:t>
      </w:r>
      <w:r w:rsidRPr="00EC282D">
        <w:rPr>
          <w:rFonts w:ascii="Arial" w:hAnsi="Arial" w:cs="Arial"/>
          <w:b/>
        </w:rPr>
        <w:t>més de 7.500 joves.</w:t>
      </w:r>
      <w:r>
        <w:rPr>
          <w:rFonts w:ascii="Arial" w:hAnsi="Arial" w:cs="Arial"/>
          <w:b/>
        </w:rPr>
        <w:t xml:space="preserve"> </w:t>
      </w:r>
      <w:r w:rsidRPr="006E4293">
        <w:rPr>
          <w:rFonts w:ascii="Arial" w:hAnsi="Arial" w:cs="Arial"/>
        </w:rPr>
        <w:t xml:space="preserve">Les actuacions de formació subvencionades amb aquesta convocatòria </w:t>
      </w:r>
      <w:r>
        <w:rPr>
          <w:rFonts w:ascii="Arial" w:hAnsi="Arial" w:cs="Arial"/>
        </w:rPr>
        <w:t>es poden allargar com a màxim fins a</w:t>
      </w:r>
      <w:r w:rsidRPr="006E4293">
        <w:rPr>
          <w:rFonts w:ascii="Arial" w:hAnsi="Arial" w:cs="Arial"/>
        </w:rPr>
        <w:t>l 31 d’octubre de 2022.</w:t>
      </w:r>
    </w:p>
    <w:p w14:paraId="41B0E03D" w14:textId="18FF8771" w:rsidR="00296A91" w:rsidRDefault="00296A91" w:rsidP="00946E9E">
      <w:pPr>
        <w:jc w:val="both"/>
        <w:rPr>
          <w:rFonts w:ascii="Arial" w:hAnsi="Arial" w:cs="Arial"/>
        </w:rPr>
      </w:pPr>
    </w:p>
    <w:p w14:paraId="7F4EAAA2" w14:textId="49CC0E25" w:rsidR="00296A91" w:rsidRPr="005F673F" w:rsidRDefault="00296A91" w:rsidP="00296A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Una altra novetat d’enguany és el p</w:t>
      </w:r>
      <w:r w:rsidRPr="005F673F">
        <w:rPr>
          <w:rFonts w:ascii="Arial" w:hAnsi="Arial" w:cs="Arial"/>
        </w:rPr>
        <w:t xml:space="preserve">rograma </w:t>
      </w:r>
      <w:r w:rsidRPr="005F673F">
        <w:rPr>
          <w:rFonts w:ascii="Arial" w:hAnsi="Arial" w:cs="Arial"/>
          <w:b/>
        </w:rPr>
        <w:t>+Talent CAT</w:t>
      </w:r>
      <w:r w:rsidRPr="005F673F">
        <w:rPr>
          <w:rFonts w:ascii="Arial" w:hAnsi="Arial" w:cs="Arial"/>
        </w:rPr>
        <w:t xml:space="preserve"> de formació professional d’alt nivell (15 milions d’euros), que </w:t>
      </w:r>
      <w:r w:rsidR="008D2416">
        <w:rPr>
          <w:rFonts w:ascii="Arial" w:hAnsi="Arial" w:cs="Arial"/>
        </w:rPr>
        <w:t>preveu atendre</w:t>
      </w:r>
      <w:r w:rsidRPr="005F673F">
        <w:rPr>
          <w:rFonts w:ascii="Arial" w:hAnsi="Arial" w:cs="Arial"/>
        </w:rPr>
        <w:t xml:space="preserve"> a </w:t>
      </w:r>
      <w:r w:rsidRPr="00CC6531">
        <w:rPr>
          <w:rFonts w:ascii="Arial" w:hAnsi="Arial" w:cs="Arial"/>
        </w:rPr>
        <w:t>més de 1.000 joves</w:t>
      </w:r>
      <w:r w:rsidR="008D2416">
        <w:rPr>
          <w:rFonts w:ascii="Arial" w:hAnsi="Arial" w:cs="Arial"/>
        </w:rPr>
        <w:t>. C</w:t>
      </w:r>
      <w:r w:rsidRPr="005F673F">
        <w:rPr>
          <w:rFonts w:ascii="Arial" w:hAnsi="Arial" w:cs="Arial"/>
        </w:rPr>
        <w:t xml:space="preserve">onsisteix en </w:t>
      </w:r>
      <w:r w:rsidRPr="005F673F">
        <w:rPr>
          <w:rFonts w:ascii="Arial" w:hAnsi="Arial" w:cs="Arial"/>
          <w:b/>
        </w:rPr>
        <w:t>oferir formació en sectors emergents (com l’atenció a les persones, l’economia verda i el sector digital) a persones que ja tenen un nivell de formació professional superior o universitari</w:t>
      </w:r>
      <w:r w:rsidRPr="004C1843">
        <w:rPr>
          <w:rFonts w:ascii="Arial" w:hAnsi="Arial" w:cs="Arial"/>
        </w:rPr>
        <w:t>, per tal que es puguin especialitzar o reorientar-se a ocupacions altament demandades i de futur.</w:t>
      </w:r>
    </w:p>
    <w:p w14:paraId="7D0E853E" w14:textId="77777777" w:rsidR="00946E9E" w:rsidRPr="005F673F" w:rsidRDefault="00946E9E" w:rsidP="00946E9E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311A87F2" w14:textId="44D035CB" w:rsidR="00946E9E" w:rsidRPr="005F673F" w:rsidRDefault="004C1843" w:rsidP="00946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últim</w:t>
      </w:r>
      <w:r w:rsidR="00946E9E" w:rsidRPr="005F673F">
        <w:rPr>
          <w:rFonts w:ascii="Arial" w:hAnsi="Arial" w:cs="Arial"/>
        </w:rPr>
        <w:t>, el SOC també compta amb programes de formació amb compromís de contractació</w:t>
      </w:r>
      <w:r w:rsidR="00B10052">
        <w:rPr>
          <w:rFonts w:ascii="Arial" w:hAnsi="Arial" w:cs="Arial"/>
        </w:rPr>
        <w:t>,</w:t>
      </w:r>
      <w:r w:rsidR="00946E9E" w:rsidRPr="005F673F">
        <w:rPr>
          <w:rFonts w:ascii="Arial" w:hAnsi="Arial" w:cs="Arial"/>
        </w:rPr>
        <w:t xml:space="preserve"> </w:t>
      </w:r>
      <w:r w:rsidR="007303C1" w:rsidRPr="007303C1">
        <w:rPr>
          <w:rFonts w:ascii="Arial" w:hAnsi="Arial" w:cs="Arial"/>
        </w:rPr>
        <w:t xml:space="preserve">com el </w:t>
      </w:r>
      <w:r w:rsidR="007303C1" w:rsidRPr="00FB5D90">
        <w:rPr>
          <w:rFonts w:ascii="Arial" w:hAnsi="Arial" w:cs="Arial"/>
          <w:b/>
        </w:rPr>
        <w:t>Forma i Insereix</w:t>
      </w:r>
      <w:r w:rsidR="00946E9E" w:rsidRPr="005F673F">
        <w:rPr>
          <w:rFonts w:ascii="Arial" w:hAnsi="Arial" w:cs="Arial"/>
        </w:rPr>
        <w:t xml:space="preserve">. </w:t>
      </w:r>
      <w:r w:rsidR="008D2416">
        <w:rPr>
          <w:rFonts w:ascii="Arial" w:hAnsi="Arial" w:cs="Arial"/>
        </w:rPr>
        <w:t>D</w:t>
      </w:r>
      <w:r w:rsidR="00671430">
        <w:rPr>
          <w:rFonts w:ascii="Arial" w:hAnsi="Arial" w:cs="Arial"/>
        </w:rPr>
        <w:t xml:space="preserve">otat amb 2 milions d’euros, </w:t>
      </w:r>
      <w:r w:rsidR="00946E9E" w:rsidRPr="005F673F">
        <w:rPr>
          <w:rFonts w:ascii="Arial" w:hAnsi="Arial" w:cs="Arial"/>
        </w:rPr>
        <w:t>permetrà que les empreses que necessitin captar professionals puguin capacitar persones en situació d’atur</w:t>
      </w:r>
      <w:r w:rsidR="008D2416">
        <w:rPr>
          <w:rFonts w:ascii="Arial" w:hAnsi="Arial" w:cs="Arial"/>
        </w:rPr>
        <w:t>,</w:t>
      </w:r>
      <w:r w:rsidR="00542D80">
        <w:rPr>
          <w:rFonts w:ascii="Arial" w:hAnsi="Arial" w:cs="Arial"/>
        </w:rPr>
        <w:t xml:space="preserve"> a les que s’ofereix una</w:t>
      </w:r>
      <w:r w:rsidR="00946E9E" w:rsidRPr="00CC6531">
        <w:rPr>
          <w:rFonts w:ascii="Arial" w:hAnsi="Arial" w:cs="Arial"/>
          <w:b/>
        </w:rPr>
        <w:t xml:space="preserve"> formació amb elevades expectatives de contractació</w:t>
      </w:r>
      <w:r w:rsidR="00946E9E" w:rsidRPr="005F673F">
        <w:rPr>
          <w:rFonts w:ascii="Arial" w:hAnsi="Arial" w:cs="Arial"/>
        </w:rPr>
        <w:t>.</w:t>
      </w:r>
      <w:r w:rsidR="00946E9E" w:rsidRPr="00CC6531">
        <w:rPr>
          <w:rFonts w:ascii="Arial" w:hAnsi="Arial" w:cs="Arial"/>
        </w:rPr>
        <w:t xml:space="preserve"> Aquest programa beneficiarà unes 1.130 persones, de les qual</w:t>
      </w:r>
      <w:r w:rsidR="006A5AA9">
        <w:rPr>
          <w:rFonts w:ascii="Arial" w:hAnsi="Arial" w:cs="Arial"/>
        </w:rPr>
        <w:t>s</w:t>
      </w:r>
      <w:r w:rsidR="00946E9E" w:rsidRPr="00CC6531">
        <w:rPr>
          <w:rFonts w:ascii="Arial" w:hAnsi="Arial" w:cs="Arial"/>
        </w:rPr>
        <w:t xml:space="preserve"> es preveu que unes 280 siguin joves.</w:t>
      </w:r>
    </w:p>
    <w:p w14:paraId="2F3D4A98" w14:textId="77777777" w:rsidR="00946E9E" w:rsidRPr="005F673F" w:rsidRDefault="00946E9E" w:rsidP="00946E9E">
      <w:pPr>
        <w:jc w:val="both"/>
        <w:rPr>
          <w:rFonts w:ascii="Arial" w:hAnsi="Arial" w:cs="Arial"/>
          <w:b/>
        </w:rPr>
      </w:pPr>
    </w:p>
    <w:p w14:paraId="4CF29045" w14:textId="77777777" w:rsidR="00946E9E" w:rsidRPr="005F673F" w:rsidRDefault="00946E9E" w:rsidP="00946E9E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</w:p>
    <w:p w14:paraId="1095778B" w14:textId="02FE9FB5" w:rsidR="00946E9E" w:rsidRPr="005F673F" w:rsidRDefault="00946E9E" w:rsidP="00946E9E">
      <w:pPr>
        <w:suppressAutoHyphens w:val="0"/>
        <w:contextualSpacing/>
        <w:jc w:val="both"/>
        <w:rPr>
          <w:rFonts w:ascii="Arial" w:hAnsi="Arial" w:cs="Arial"/>
          <w:b/>
          <w:i/>
          <w:lang w:eastAsia="ca-ES"/>
        </w:rPr>
      </w:pPr>
      <w:r w:rsidRPr="005F673F">
        <w:rPr>
          <w:rFonts w:ascii="Arial" w:hAnsi="Arial" w:cs="Arial"/>
          <w:lang w:eastAsia="ca-ES"/>
        </w:rPr>
        <w:t xml:space="preserve"> </w:t>
      </w:r>
    </w:p>
    <w:p w14:paraId="4B5EF953" w14:textId="77777777" w:rsidR="00D815EA" w:rsidRPr="00A22839" w:rsidRDefault="00D815EA" w:rsidP="00933CDF">
      <w:pPr>
        <w:jc w:val="both"/>
        <w:rPr>
          <w:rFonts w:ascii="Arial" w:hAnsi="Arial" w:cs="Arial"/>
          <w:color w:val="000000" w:themeColor="text1"/>
        </w:rPr>
      </w:pPr>
    </w:p>
    <w:sectPr w:rsidR="00D815EA" w:rsidRPr="00A22839" w:rsidSect="0015469C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56B6" w14:textId="77777777" w:rsidR="0061321D" w:rsidRDefault="0061321D" w:rsidP="00C70D2F">
      <w:r>
        <w:separator/>
      </w:r>
    </w:p>
  </w:endnote>
  <w:endnote w:type="continuationSeparator" w:id="0">
    <w:p w14:paraId="1777C8C5" w14:textId="77777777" w:rsidR="0061321D" w:rsidRDefault="0061321D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055D09ED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22EB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055D09ED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1F22EB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6BDB" w14:textId="77777777" w:rsidR="0061321D" w:rsidRDefault="0061321D" w:rsidP="00C70D2F">
      <w:r>
        <w:separator/>
      </w:r>
    </w:p>
  </w:footnote>
  <w:footnote w:type="continuationSeparator" w:id="0">
    <w:p w14:paraId="303CEDFC" w14:textId="77777777" w:rsidR="0061321D" w:rsidRDefault="0061321D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20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18"/>
  </w:num>
  <w:num w:numId="7">
    <w:abstractNumId w:val="23"/>
  </w:num>
  <w:num w:numId="8">
    <w:abstractNumId w:val="22"/>
  </w:num>
  <w:num w:numId="9">
    <w:abstractNumId w:val="17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  <w:num w:numId="15">
    <w:abstractNumId w:val="20"/>
  </w:num>
  <w:num w:numId="16">
    <w:abstractNumId w:val="16"/>
  </w:num>
  <w:num w:numId="17">
    <w:abstractNumId w:val="3"/>
  </w:num>
  <w:num w:numId="18">
    <w:abstractNumId w:val="5"/>
  </w:num>
  <w:num w:numId="19">
    <w:abstractNumId w:val="21"/>
  </w:num>
  <w:num w:numId="20">
    <w:abstractNumId w:val="13"/>
  </w:num>
  <w:num w:numId="21">
    <w:abstractNumId w:val="7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212C1"/>
    <w:rsid w:val="000472AD"/>
    <w:rsid w:val="0005043E"/>
    <w:rsid w:val="00060B08"/>
    <w:rsid w:val="00076907"/>
    <w:rsid w:val="0008176D"/>
    <w:rsid w:val="00083886"/>
    <w:rsid w:val="000A67AA"/>
    <w:rsid w:val="000C0470"/>
    <w:rsid w:val="000D0122"/>
    <w:rsid w:val="000D481C"/>
    <w:rsid w:val="000D5C66"/>
    <w:rsid w:val="000E3C54"/>
    <w:rsid w:val="000F145F"/>
    <w:rsid w:val="000F7EEB"/>
    <w:rsid w:val="001123D9"/>
    <w:rsid w:val="00116DEE"/>
    <w:rsid w:val="001239B8"/>
    <w:rsid w:val="00135EF9"/>
    <w:rsid w:val="00152615"/>
    <w:rsid w:val="0015469C"/>
    <w:rsid w:val="00156284"/>
    <w:rsid w:val="00161A7B"/>
    <w:rsid w:val="00162D65"/>
    <w:rsid w:val="00163172"/>
    <w:rsid w:val="001737CD"/>
    <w:rsid w:val="00186500"/>
    <w:rsid w:val="00196EA3"/>
    <w:rsid w:val="001A439D"/>
    <w:rsid w:val="001B4BA2"/>
    <w:rsid w:val="001D47F0"/>
    <w:rsid w:val="001E420E"/>
    <w:rsid w:val="001E7E38"/>
    <w:rsid w:val="001F22EB"/>
    <w:rsid w:val="00215C82"/>
    <w:rsid w:val="002168C2"/>
    <w:rsid w:val="00221225"/>
    <w:rsid w:val="00227C8D"/>
    <w:rsid w:val="002410A0"/>
    <w:rsid w:val="002422F2"/>
    <w:rsid w:val="00243CB8"/>
    <w:rsid w:val="00252396"/>
    <w:rsid w:val="00263875"/>
    <w:rsid w:val="00284CDA"/>
    <w:rsid w:val="00294552"/>
    <w:rsid w:val="00296A91"/>
    <w:rsid w:val="002A63FE"/>
    <w:rsid w:val="002B06CF"/>
    <w:rsid w:val="002B4C7E"/>
    <w:rsid w:val="002C0501"/>
    <w:rsid w:val="002C3B00"/>
    <w:rsid w:val="002C551B"/>
    <w:rsid w:val="002D2ABC"/>
    <w:rsid w:val="002E035B"/>
    <w:rsid w:val="002E23B6"/>
    <w:rsid w:val="002E68B9"/>
    <w:rsid w:val="002E6EAC"/>
    <w:rsid w:val="002F63E9"/>
    <w:rsid w:val="00301281"/>
    <w:rsid w:val="00310375"/>
    <w:rsid w:val="00316754"/>
    <w:rsid w:val="003333A7"/>
    <w:rsid w:val="003342E0"/>
    <w:rsid w:val="00334C22"/>
    <w:rsid w:val="00345E0E"/>
    <w:rsid w:val="0035290B"/>
    <w:rsid w:val="00354799"/>
    <w:rsid w:val="003678AF"/>
    <w:rsid w:val="00371C13"/>
    <w:rsid w:val="00377BFD"/>
    <w:rsid w:val="003B456F"/>
    <w:rsid w:val="003B75FD"/>
    <w:rsid w:val="003C2226"/>
    <w:rsid w:val="003C6FEB"/>
    <w:rsid w:val="003F5260"/>
    <w:rsid w:val="0040204E"/>
    <w:rsid w:val="004079FC"/>
    <w:rsid w:val="0041433F"/>
    <w:rsid w:val="0041657F"/>
    <w:rsid w:val="00427790"/>
    <w:rsid w:val="004302D2"/>
    <w:rsid w:val="00437B66"/>
    <w:rsid w:val="00442215"/>
    <w:rsid w:val="0044409D"/>
    <w:rsid w:val="0045321F"/>
    <w:rsid w:val="0045553C"/>
    <w:rsid w:val="004574A4"/>
    <w:rsid w:val="00466FEF"/>
    <w:rsid w:val="00472D5A"/>
    <w:rsid w:val="004777B8"/>
    <w:rsid w:val="00494DFA"/>
    <w:rsid w:val="004B1A35"/>
    <w:rsid w:val="004B7336"/>
    <w:rsid w:val="004C0593"/>
    <w:rsid w:val="004C1843"/>
    <w:rsid w:val="004C2285"/>
    <w:rsid w:val="004C4707"/>
    <w:rsid w:val="004C50A7"/>
    <w:rsid w:val="004C6476"/>
    <w:rsid w:val="004D3B18"/>
    <w:rsid w:val="004E0C5B"/>
    <w:rsid w:val="004E1961"/>
    <w:rsid w:val="004E3260"/>
    <w:rsid w:val="004F3006"/>
    <w:rsid w:val="005036FB"/>
    <w:rsid w:val="005055F5"/>
    <w:rsid w:val="005121C4"/>
    <w:rsid w:val="00533229"/>
    <w:rsid w:val="005338DD"/>
    <w:rsid w:val="00540B71"/>
    <w:rsid w:val="00541BE5"/>
    <w:rsid w:val="00542D80"/>
    <w:rsid w:val="0055177D"/>
    <w:rsid w:val="00573E2B"/>
    <w:rsid w:val="005744D3"/>
    <w:rsid w:val="0059535F"/>
    <w:rsid w:val="005A7515"/>
    <w:rsid w:val="005C6541"/>
    <w:rsid w:val="005D163A"/>
    <w:rsid w:val="005D45C4"/>
    <w:rsid w:val="005D576D"/>
    <w:rsid w:val="005D5B7B"/>
    <w:rsid w:val="005D6497"/>
    <w:rsid w:val="005F04EC"/>
    <w:rsid w:val="00604E86"/>
    <w:rsid w:val="0061321D"/>
    <w:rsid w:val="00620B4B"/>
    <w:rsid w:val="00623317"/>
    <w:rsid w:val="00630E67"/>
    <w:rsid w:val="00635C09"/>
    <w:rsid w:val="00635FCF"/>
    <w:rsid w:val="00654B21"/>
    <w:rsid w:val="00655C53"/>
    <w:rsid w:val="00671430"/>
    <w:rsid w:val="0067199A"/>
    <w:rsid w:val="00685CFE"/>
    <w:rsid w:val="006944FC"/>
    <w:rsid w:val="006A5AA9"/>
    <w:rsid w:val="006D7404"/>
    <w:rsid w:val="006E4986"/>
    <w:rsid w:val="006F76CB"/>
    <w:rsid w:val="00704AE9"/>
    <w:rsid w:val="007075ED"/>
    <w:rsid w:val="00720C0F"/>
    <w:rsid w:val="00727246"/>
    <w:rsid w:val="007303C1"/>
    <w:rsid w:val="007353D9"/>
    <w:rsid w:val="0074642C"/>
    <w:rsid w:val="00746DCF"/>
    <w:rsid w:val="00753AA9"/>
    <w:rsid w:val="0075751E"/>
    <w:rsid w:val="0076417E"/>
    <w:rsid w:val="00766594"/>
    <w:rsid w:val="007669F2"/>
    <w:rsid w:val="007702A2"/>
    <w:rsid w:val="00777D62"/>
    <w:rsid w:val="007946AD"/>
    <w:rsid w:val="007A72D9"/>
    <w:rsid w:val="007B4A79"/>
    <w:rsid w:val="007E043A"/>
    <w:rsid w:val="007E2C4B"/>
    <w:rsid w:val="007E61A2"/>
    <w:rsid w:val="00806B63"/>
    <w:rsid w:val="0080745C"/>
    <w:rsid w:val="0081107A"/>
    <w:rsid w:val="00813003"/>
    <w:rsid w:val="00821B0A"/>
    <w:rsid w:val="0082679A"/>
    <w:rsid w:val="008311CC"/>
    <w:rsid w:val="00834ABD"/>
    <w:rsid w:val="00853653"/>
    <w:rsid w:val="00856873"/>
    <w:rsid w:val="0086625D"/>
    <w:rsid w:val="00875B96"/>
    <w:rsid w:val="00877F93"/>
    <w:rsid w:val="0089336F"/>
    <w:rsid w:val="008A2424"/>
    <w:rsid w:val="008A25BD"/>
    <w:rsid w:val="008A57BF"/>
    <w:rsid w:val="008B24DB"/>
    <w:rsid w:val="008C30D0"/>
    <w:rsid w:val="008C4CAE"/>
    <w:rsid w:val="008C7A96"/>
    <w:rsid w:val="008D194D"/>
    <w:rsid w:val="008D2416"/>
    <w:rsid w:val="008D6141"/>
    <w:rsid w:val="008E6ED0"/>
    <w:rsid w:val="00900FE8"/>
    <w:rsid w:val="00910375"/>
    <w:rsid w:val="00910379"/>
    <w:rsid w:val="009161FE"/>
    <w:rsid w:val="00932475"/>
    <w:rsid w:val="009325F7"/>
    <w:rsid w:val="00933BA1"/>
    <w:rsid w:val="00933CDF"/>
    <w:rsid w:val="009342BA"/>
    <w:rsid w:val="00946E9E"/>
    <w:rsid w:val="009514E4"/>
    <w:rsid w:val="0097473F"/>
    <w:rsid w:val="0098210B"/>
    <w:rsid w:val="009A021C"/>
    <w:rsid w:val="009A5A6B"/>
    <w:rsid w:val="009D4907"/>
    <w:rsid w:val="009D5650"/>
    <w:rsid w:val="009D7479"/>
    <w:rsid w:val="009F1CEC"/>
    <w:rsid w:val="009F3503"/>
    <w:rsid w:val="009F4E4F"/>
    <w:rsid w:val="00A07019"/>
    <w:rsid w:val="00A11658"/>
    <w:rsid w:val="00A22839"/>
    <w:rsid w:val="00A40798"/>
    <w:rsid w:val="00A45E49"/>
    <w:rsid w:val="00A66E04"/>
    <w:rsid w:val="00A72F23"/>
    <w:rsid w:val="00A73DC0"/>
    <w:rsid w:val="00A76069"/>
    <w:rsid w:val="00A764D5"/>
    <w:rsid w:val="00A804AF"/>
    <w:rsid w:val="00A8538B"/>
    <w:rsid w:val="00AB2366"/>
    <w:rsid w:val="00AB5061"/>
    <w:rsid w:val="00AB5200"/>
    <w:rsid w:val="00AB5225"/>
    <w:rsid w:val="00AB5332"/>
    <w:rsid w:val="00AC0043"/>
    <w:rsid w:val="00AE40F0"/>
    <w:rsid w:val="00B074EC"/>
    <w:rsid w:val="00B10052"/>
    <w:rsid w:val="00B10674"/>
    <w:rsid w:val="00B16B2E"/>
    <w:rsid w:val="00B20C06"/>
    <w:rsid w:val="00B21BC9"/>
    <w:rsid w:val="00B245AE"/>
    <w:rsid w:val="00B30A3B"/>
    <w:rsid w:val="00B345CA"/>
    <w:rsid w:val="00B34F3A"/>
    <w:rsid w:val="00B42441"/>
    <w:rsid w:val="00B4716C"/>
    <w:rsid w:val="00B5131E"/>
    <w:rsid w:val="00B55A32"/>
    <w:rsid w:val="00B611B1"/>
    <w:rsid w:val="00B61AA7"/>
    <w:rsid w:val="00B71B7B"/>
    <w:rsid w:val="00B76B77"/>
    <w:rsid w:val="00BA3A9A"/>
    <w:rsid w:val="00BC6197"/>
    <w:rsid w:val="00BC77C3"/>
    <w:rsid w:val="00BD0806"/>
    <w:rsid w:val="00BD41AF"/>
    <w:rsid w:val="00BD7BB6"/>
    <w:rsid w:val="00BF32CB"/>
    <w:rsid w:val="00C07192"/>
    <w:rsid w:val="00C13FC5"/>
    <w:rsid w:val="00C17E38"/>
    <w:rsid w:val="00C24583"/>
    <w:rsid w:val="00C254A9"/>
    <w:rsid w:val="00C36BF5"/>
    <w:rsid w:val="00C41182"/>
    <w:rsid w:val="00C4353C"/>
    <w:rsid w:val="00C54C06"/>
    <w:rsid w:val="00C5500A"/>
    <w:rsid w:val="00C67C4E"/>
    <w:rsid w:val="00C70C8A"/>
    <w:rsid w:val="00C70D2F"/>
    <w:rsid w:val="00C76B0D"/>
    <w:rsid w:val="00C8660C"/>
    <w:rsid w:val="00CA734D"/>
    <w:rsid w:val="00CB4EC8"/>
    <w:rsid w:val="00CC6E64"/>
    <w:rsid w:val="00CC73B6"/>
    <w:rsid w:val="00CD3DF0"/>
    <w:rsid w:val="00CD57A6"/>
    <w:rsid w:val="00CD736E"/>
    <w:rsid w:val="00CE7059"/>
    <w:rsid w:val="00CF2DB5"/>
    <w:rsid w:val="00CF6DA3"/>
    <w:rsid w:val="00D00179"/>
    <w:rsid w:val="00D006CF"/>
    <w:rsid w:val="00D067D5"/>
    <w:rsid w:val="00D14A8F"/>
    <w:rsid w:val="00D339E2"/>
    <w:rsid w:val="00D43EC7"/>
    <w:rsid w:val="00D65362"/>
    <w:rsid w:val="00D742FF"/>
    <w:rsid w:val="00D76C98"/>
    <w:rsid w:val="00D815EA"/>
    <w:rsid w:val="00D86763"/>
    <w:rsid w:val="00D87BC6"/>
    <w:rsid w:val="00DA11D5"/>
    <w:rsid w:val="00DC091E"/>
    <w:rsid w:val="00DC238B"/>
    <w:rsid w:val="00DC6ADD"/>
    <w:rsid w:val="00DE3AEC"/>
    <w:rsid w:val="00DF0BE0"/>
    <w:rsid w:val="00E0132F"/>
    <w:rsid w:val="00E031CF"/>
    <w:rsid w:val="00E05492"/>
    <w:rsid w:val="00E13A60"/>
    <w:rsid w:val="00E14B08"/>
    <w:rsid w:val="00E27863"/>
    <w:rsid w:val="00E32115"/>
    <w:rsid w:val="00E3491B"/>
    <w:rsid w:val="00E3631C"/>
    <w:rsid w:val="00E47728"/>
    <w:rsid w:val="00E577E8"/>
    <w:rsid w:val="00E6224D"/>
    <w:rsid w:val="00E72CC8"/>
    <w:rsid w:val="00E86E79"/>
    <w:rsid w:val="00EA0686"/>
    <w:rsid w:val="00EB677C"/>
    <w:rsid w:val="00EC7F79"/>
    <w:rsid w:val="00ED0629"/>
    <w:rsid w:val="00ED5237"/>
    <w:rsid w:val="00EE34A5"/>
    <w:rsid w:val="00EE6D4D"/>
    <w:rsid w:val="00F1086F"/>
    <w:rsid w:val="00F214A1"/>
    <w:rsid w:val="00F24C26"/>
    <w:rsid w:val="00F4048C"/>
    <w:rsid w:val="00F414B5"/>
    <w:rsid w:val="00F519A3"/>
    <w:rsid w:val="00F55948"/>
    <w:rsid w:val="00F56016"/>
    <w:rsid w:val="00F66995"/>
    <w:rsid w:val="00FA0ADC"/>
    <w:rsid w:val="00FA44D0"/>
    <w:rsid w:val="00FB0FBD"/>
    <w:rsid w:val="00FB5D90"/>
    <w:rsid w:val="00FC5F55"/>
    <w:rsid w:val="00FC6428"/>
    <w:rsid w:val="00FF330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Vizcarro Rosendo, Marc</dc:creator>
  <cp:lastModifiedBy>Rius Martin, Pep</cp:lastModifiedBy>
  <cp:revision>2</cp:revision>
  <cp:lastPrinted>2021-10-14T10:28:00Z</cp:lastPrinted>
  <dcterms:created xsi:type="dcterms:W3CDTF">2021-10-15T10:23:00Z</dcterms:created>
  <dcterms:modified xsi:type="dcterms:W3CDTF">2021-10-15T10:23:00Z</dcterms:modified>
</cp:coreProperties>
</file>