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8276" w14:textId="3404835C" w:rsidR="000863AA" w:rsidRPr="00DE7D45" w:rsidRDefault="000863AA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sz w:val="36"/>
          <w:lang w:eastAsia="ca-ES"/>
        </w:rPr>
      </w:pPr>
      <w:r w:rsidRPr="00DE7D45">
        <w:rPr>
          <w:rFonts w:ascii="Arial" w:hAnsi="Arial" w:cs="Arial"/>
          <w:b/>
          <w:sz w:val="36"/>
          <w:lang w:eastAsia="ca-ES"/>
        </w:rPr>
        <w:t xml:space="preserve">El </w:t>
      </w:r>
      <w:r w:rsidR="008C1F78" w:rsidRPr="00DE7D45">
        <w:rPr>
          <w:rFonts w:ascii="Arial" w:hAnsi="Arial" w:cs="Arial"/>
          <w:b/>
          <w:sz w:val="36"/>
          <w:lang w:eastAsia="ca-ES"/>
        </w:rPr>
        <w:t xml:space="preserve">Govern </w:t>
      </w:r>
      <w:r w:rsidRPr="00DE7D45">
        <w:rPr>
          <w:rFonts w:ascii="Arial" w:hAnsi="Arial" w:cs="Arial"/>
          <w:b/>
          <w:sz w:val="36"/>
          <w:lang w:eastAsia="ca-ES"/>
        </w:rPr>
        <w:t xml:space="preserve">destina </w:t>
      </w:r>
      <w:r w:rsidR="005E3783" w:rsidRPr="00DE7D45">
        <w:rPr>
          <w:rFonts w:ascii="Arial" w:hAnsi="Arial" w:cs="Arial"/>
          <w:b/>
          <w:sz w:val="36"/>
          <w:lang w:eastAsia="ca-ES"/>
        </w:rPr>
        <w:t xml:space="preserve">5M€ </w:t>
      </w:r>
      <w:r w:rsidR="006C481E" w:rsidRPr="00DE7D45">
        <w:rPr>
          <w:rFonts w:ascii="Arial" w:hAnsi="Arial" w:cs="Arial"/>
          <w:b/>
          <w:sz w:val="36"/>
          <w:lang w:eastAsia="ca-ES"/>
        </w:rPr>
        <w:t xml:space="preserve">al desenvolupament professional de dones amb el </w:t>
      </w:r>
      <w:r w:rsidR="003B312E">
        <w:rPr>
          <w:rFonts w:ascii="Arial" w:hAnsi="Arial" w:cs="Arial"/>
          <w:b/>
          <w:sz w:val="36"/>
          <w:lang w:eastAsia="ca-ES"/>
        </w:rPr>
        <w:t>p</w:t>
      </w:r>
      <w:r w:rsidR="0019509A" w:rsidRPr="00DE7D45">
        <w:rPr>
          <w:rFonts w:ascii="Arial" w:hAnsi="Arial" w:cs="Arial"/>
          <w:b/>
          <w:sz w:val="36"/>
          <w:lang w:eastAsia="ca-ES"/>
        </w:rPr>
        <w:t>r</w:t>
      </w:r>
      <w:r w:rsidRPr="00DE7D45">
        <w:rPr>
          <w:rFonts w:ascii="Arial" w:hAnsi="Arial" w:cs="Arial"/>
          <w:b/>
          <w:sz w:val="36"/>
          <w:lang w:eastAsia="ca-ES"/>
        </w:rPr>
        <w:t>ograma ‘Dones Rurals i Urbanes’</w:t>
      </w:r>
    </w:p>
    <w:p w14:paraId="14912B7B" w14:textId="77777777" w:rsidR="000863AA" w:rsidRDefault="000863AA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3EC9A8A7" w14:textId="2C303C83" w:rsidR="006C481E" w:rsidRDefault="006C481E" w:rsidP="006C481E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>El programa té com a objectiu millorar l’ocupabilitat i afavorir la inserció de dones desocupades preferentment en munici</w:t>
      </w:r>
      <w:r w:rsidR="00DE7D45">
        <w:rPr>
          <w:rFonts w:ascii="Arial" w:hAnsi="Arial" w:cs="Arial"/>
          <w:b/>
          <w:lang w:eastAsia="ca-ES"/>
        </w:rPr>
        <w:t>pis de menys de 5.000 habitants</w:t>
      </w:r>
    </w:p>
    <w:p w14:paraId="17568D72" w14:textId="77777777" w:rsidR="006C481E" w:rsidRDefault="006C481E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504B69A2" w14:textId="1BEF94A0" w:rsidR="002107E4" w:rsidRDefault="002107E4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 xml:space="preserve">Les entitats que vulguin </w:t>
      </w:r>
      <w:r w:rsidR="00082708">
        <w:rPr>
          <w:rFonts w:ascii="Arial" w:hAnsi="Arial" w:cs="Arial"/>
          <w:b/>
          <w:lang w:eastAsia="ca-ES"/>
        </w:rPr>
        <w:t>participar</w:t>
      </w:r>
      <w:r>
        <w:rPr>
          <w:rFonts w:ascii="Arial" w:hAnsi="Arial" w:cs="Arial"/>
          <w:b/>
          <w:lang w:eastAsia="ca-ES"/>
        </w:rPr>
        <w:t xml:space="preserve"> </w:t>
      </w:r>
      <w:r w:rsidR="005B7298">
        <w:rPr>
          <w:rFonts w:ascii="Arial" w:hAnsi="Arial" w:cs="Arial"/>
          <w:b/>
          <w:lang w:eastAsia="ca-ES"/>
        </w:rPr>
        <w:t xml:space="preserve">en </w:t>
      </w:r>
      <w:r>
        <w:rPr>
          <w:rFonts w:ascii="Arial" w:hAnsi="Arial" w:cs="Arial"/>
          <w:b/>
          <w:lang w:eastAsia="ca-ES"/>
        </w:rPr>
        <w:t>el programa</w:t>
      </w:r>
      <w:r w:rsidRPr="002107E4">
        <w:rPr>
          <w:rFonts w:ascii="Arial" w:hAnsi="Arial" w:cs="Arial"/>
          <w:b/>
          <w:lang w:eastAsia="ca-ES"/>
        </w:rPr>
        <w:t xml:space="preserve"> </w:t>
      </w:r>
      <w:r>
        <w:rPr>
          <w:rFonts w:ascii="Arial" w:hAnsi="Arial" w:cs="Arial"/>
          <w:b/>
          <w:lang w:eastAsia="ca-ES"/>
        </w:rPr>
        <w:t xml:space="preserve">de suport a les dones en els àmbits rural i urbà, poden sol·licitar </w:t>
      </w:r>
      <w:r w:rsidR="00082708">
        <w:rPr>
          <w:rFonts w:ascii="Arial" w:hAnsi="Arial" w:cs="Arial"/>
          <w:b/>
          <w:lang w:eastAsia="ca-ES"/>
        </w:rPr>
        <w:t>l’ajut</w:t>
      </w:r>
      <w:r w:rsidR="005B7B8C">
        <w:rPr>
          <w:rFonts w:ascii="Arial" w:hAnsi="Arial" w:cs="Arial"/>
          <w:b/>
          <w:lang w:eastAsia="ca-ES"/>
        </w:rPr>
        <w:t xml:space="preserve"> </w:t>
      </w:r>
      <w:r w:rsidR="00320C02" w:rsidRPr="005B7298">
        <w:rPr>
          <w:rFonts w:ascii="Arial" w:hAnsi="Arial" w:cs="Arial"/>
          <w:b/>
          <w:lang w:eastAsia="ca-ES"/>
        </w:rPr>
        <w:t xml:space="preserve">fins </w:t>
      </w:r>
      <w:r w:rsidR="005B7298">
        <w:rPr>
          <w:rFonts w:ascii="Arial" w:hAnsi="Arial" w:cs="Arial"/>
          <w:b/>
          <w:lang w:eastAsia="ca-ES"/>
        </w:rPr>
        <w:t>a</w:t>
      </w:r>
      <w:r w:rsidR="00320C02" w:rsidRPr="005B7298">
        <w:rPr>
          <w:rFonts w:ascii="Arial" w:hAnsi="Arial" w:cs="Arial"/>
          <w:b/>
          <w:lang w:eastAsia="ca-ES"/>
        </w:rPr>
        <w:t xml:space="preserve">l 20 </w:t>
      </w:r>
      <w:r w:rsidR="005B7B8C" w:rsidRPr="00320C02">
        <w:rPr>
          <w:rFonts w:ascii="Arial" w:hAnsi="Arial" w:cs="Arial"/>
          <w:b/>
          <w:lang w:eastAsia="ca-ES"/>
        </w:rPr>
        <w:t>de gener</w:t>
      </w:r>
      <w:r w:rsidR="005B7B8C" w:rsidRPr="005B7B8C">
        <w:rPr>
          <w:rFonts w:ascii="Arial" w:hAnsi="Arial" w:cs="Arial"/>
          <w:b/>
          <w:color w:val="FF0000"/>
          <w:lang w:eastAsia="ca-ES"/>
        </w:rPr>
        <w:t xml:space="preserve"> </w:t>
      </w:r>
      <w:r w:rsidR="005B7B8C">
        <w:rPr>
          <w:rFonts w:ascii="Arial" w:hAnsi="Arial" w:cs="Arial"/>
          <w:b/>
          <w:lang w:eastAsia="ca-ES"/>
        </w:rPr>
        <w:t>de 2023</w:t>
      </w:r>
    </w:p>
    <w:p w14:paraId="58128121" w14:textId="37298E78" w:rsidR="002107E4" w:rsidRDefault="002107E4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 xml:space="preserve"> </w:t>
      </w:r>
    </w:p>
    <w:p w14:paraId="026CBD81" w14:textId="47DACD56" w:rsidR="00B5554D" w:rsidRDefault="0019509A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 xml:space="preserve">En aquesta segona convocatòria es </w:t>
      </w:r>
      <w:r w:rsidR="000863AA">
        <w:rPr>
          <w:rFonts w:ascii="Arial" w:hAnsi="Arial" w:cs="Arial"/>
          <w:b/>
          <w:lang w:eastAsia="ca-ES"/>
        </w:rPr>
        <w:t xml:space="preserve">preveu atendre </w:t>
      </w:r>
      <w:r w:rsidR="00C72E30">
        <w:rPr>
          <w:rFonts w:ascii="Arial" w:hAnsi="Arial" w:cs="Arial"/>
          <w:b/>
          <w:lang w:eastAsia="ca-ES"/>
        </w:rPr>
        <w:t xml:space="preserve">més de </w:t>
      </w:r>
      <w:r w:rsidR="000863AA">
        <w:rPr>
          <w:rFonts w:ascii="Arial" w:hAnsi="Arial" w:cs="Arial"/>
          <w:b/>
          <w:lang w:eastAsia="ca-ES"/>
        </w:rPr>
        <w:t>2.2</w:t>
      </w:r>
      <w:r w:rsidR="00C72E30">
        <w:rPr>
          <w:rFonts w:ascii="Arial" w:hAnsi="Arial" w:cs="Arial"/>
          <w:b/>
          <w:lang w:eastAsia="ca-ES"/>
        </w:rPr>
        <w:t>00</w:t>
      </w:r>
      <w:r w:rsidR="000863AA">
        <w:rPr>
          <w:rFonts w:ascii="Arial" w:hAnsi="Arial" w:cs="Arial"/>
          <w:b/>
          <w:lang w:eastAsia="ca-ES"/>
        </w:rPr>
        <w:t xml:space="preserve"> dones</w:t>
      </w:r>
    </w:p>
    <w:p w14:paraId="2722A65A" w14:textId="7F861D26" w:rsidR="00024DB3" w:rsidRDefault="00024DB3" w:rsidP="00B5554D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05699603" w14:textId="26022EB3" w:rsidR="00E3324F" w:rsidRDefault="00C72E30" w:rsidP="00F15E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 d’Empresa i Treball</w:t>
      </w:r>
      <w:r w:rsidR="003B3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mitjançant el </w:t>
      </w:r>
      <w:r w:rsidR="00024DB3">
        <w:rPr>
          <w:rFonts w:ascii="Arial" w:hAnsi="Arial" w:cs="Arial"/>
        </w:rPr>
        <w:t>Servei Públic d’Ocupació de Catalunya</w:t>
      </w:r>
      <w:r w:rsidR="003B312E">
        <w:rPr>
          <w:rFonts w:ascii="Arial" w:hAnsi="Arial" w:cs="Arial"/>
        </w:rPr>
        <w:t>,</w:t>
      </w:r>
      <w:r w:rsidR="00024DB3">
        <w:rPr>
          <w:rFonts w:ascii="Arial" w:hAnsi="Arial" w:cs="Arial"/>
        </w:rPr>
        <w:t xml:space="preserve"> </w:t>
      </w:r>
      <w:r w:rsidR="002107E4">
        <w:rPr>
          <w:rFonts w:ascii="Arial" w:hAnsi="Arial" w:cs="Arial"/>
        </w:rPr>
        <w:t>ha obert la</w:t>
      </w:r>
      <w:r w:rsidR="00E3324F">
        <w:rPr>
          <w:rFonts w:ascii="Arial" w:hAnsi="Arial" w:cs="Arial"/>
        </w:rPr>
        <w:t xml:space="preserve"> segona convocatòria del </w:t>
      </w:r>
      <w:r w:rsidR="003B312E">
        <w:rPr>
          <w:rFonts w:ascii="Arial" w:hAnsi="Arial" w:cs="Arial"/>
        </w:rPr>
        <w:t>p</w:t>
      </w:r>
      <w:r w:rsidR="00E3324F">
        <w:rPr>
          <w:rFonts w:ascii="Arial" w:hAnsi="Arial" w:cs="Arial"/>
        </w:rPr>
        <w:t xml:space="preserve">rograma de suport a les dones en els àmbits rural i urbà. Aquest té com a objectiu millorar l’ocupabilitat i afavorir la inserció de </w:t>
      </w:r>
      <w:r w:rsidR="00082708">
        <w:rPr>
          <w:rFonts w:ascii="Arial" w:hAnsi="Arial" w:cs="Arial"/>
        </w:rPr>
        <w:t xml:space="preserve">2.235 </w:t>
      </w:r>
      <w:r w:rsidR="00C94452">
        <w:rPr>
          <w:rFonts w:ascii="Arial" w:hAnsi="Arial" w:cs="Arial"/>
        </w:rPr>
        <w:t>dones desocupades</w:t>
      </w:r>
      <w:r w:rsidR="00E3324F">
        <w:rPr>
          <w:rFonts w:ascii="Arial" w:hAnsi="Arial" w:cs="Arial"/>
        </w:rPr>
        <w:t xml:space="preserve"> </w:t>
      </w:r>
      <w:r w:rsidR="00C94452">
        <w:rPr>
          <w:rFonts w:ascii="Arial" w:hAnsi="Arial" w:cs="Arial"/>
        </w:rPr>
        <w:t>residents</w:t>
      </w:r>
      <w:r w:rsidR="00E3324F">
        <w:rPr>
          <w:rFonts w:ascii="Arial" w:hAnsi="Arial" w:cs="Arial"/>
        </w:rPr>
        <w:t xml:space="preserve"> en municipis de </w:t>
      </w:r>
      <w:r w:rsidR="00082708">
        <w:rPr>
          <w:rFonts w:ascii="Arial" w:hAnsi="Arial" w:cs="Arial"/>
        </w:rPr>
        <w:t xml:space="preserve">menys de </w:t>
      </w:r>
      <w:r w:rsidR="00E3324F">
        <w:rPr>
          <w:rFonts w:ascii="Arial" w:hAnsi="Arial" w:cs="Arial"/>
        </w:rPr>
        <w:t>5.000 habitants.</w:t>
      </w:r>
      <w:r w:rsidR="00986164">
        <w:rPr>
          <w:rFonts w:ascii="Arial" w:hAnsi="Arial" w:cs="Arial"/>
        </w:rPr>
        <w:t xml:space="preserve"> D’aquesta manera, es busca que les dones tinguin una major participació en l’activitat econòmica del seu territori i, especialment, en els àmbits digital, tecnològic, d’emprenedoria,</w:t>
      </w:r>
      <w:r w:rsidR="003B312E">
        <w:rPr>
          <w:rFonts w:ascii="Arial" w:hAnsi="Arial" w:cs="Arial"/>
        </w:rPr>
        <w:t xml:space="preserve"> </w:t>
      </w:r>
      <w:r w:rsidR="00986164">
        <w:rPr>
          <w:rFonts w:ascii="Arial" w:hAnsi="Arial" w:cs="Arial"/>
        </w:rPr>
        <w:t>d’economia social,</w:t>
      </w:r>
      <w:r w:rsidR="003B312E">
        <w:rPr>
          <w:rFonts w:ascii="Arial" w:hAnsi="Arial" w:cs="Arial"/>
        </w:rPr>
        <w:t xml:space="preserve"> </w:t>
      </w:r>
      <w:r w:rsidR="00986164">
        <w:rPr>
          <w:rFonts w:ascii="Arial" w:hAnsi="Arial" w:cs="Arial"/>
        </w:rPr>
        <w:t>ús</w:t>
      </w:r>
      <w:r w:rsidR="003B312E">
        <w:rPr>
          <w:rFonts w:ascii="Arial" w:hAnsi="Arial" w:cs="Arial"/>
        </w:rPr>
        <w:t xml:space="preserve"> </w:t>
      </w:r>
      <w:r w:rsidR="00986164">
        <w:rPr>
          <w:rFonts w:ascii="Arial" w:hAnsi="Arial" w:cs="Arial"/>
        </w:rPr>
        <w:t xml:space="preserve">forestal i agrícola, activitats comercials en línia i suport a la dependència. </w:t>
      </w:r>
    </w:p>
    <w:p w14:paraId="57CD1E0C" w14:textId="77777777" w:rsidR="00986164" w:rsidRDefault="00986164" w:rsidP="00F15ED8">
      <w:pPr>
        <w:spacing w:line="276" w:lineRule="auto"/>
        <w:jc w:val="both"/>
        <w:rPr>
          <w:rFonts w:ascii="Arial" w:hAnsi="Arial" w:cs="Arial"/>
        </w:rPr>
      </w:pPr>
    </w:p>
    <w:p w14:paraId="4F771B6D" w14:textId="4AE966CC" w:rsidR="00082708" w:rsidRDefault="008B4E05" w:rsidP="00F15E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dones que hi participin, se’ls dissenyarà un </w:t>
      </w:r>
      <w:r w:rsidR="00683DD4">
        <w:rPr>
          <w:rFonts w:ascii="Arial" w:hAnsi="Arial" w:cs="Arial"/>
        </w:rPr>
        <w:t>itinerari individualitzat d’atenció i orientació laboral</w:t>
      </w:r>
      <w:r w:rsidR="00E817A6">
        <w:rPr>
          <w:rFonts w:ascii="Arial" w:hAnsi="Arial" w:cs="Arial"/>
        </w:rPr>
        <w:t xml:space="preserve"> </w:t>
      </w:r>
      <w:r w:rsidR="00082708">
        <w:rPr>
          <w:rFonts w:ascii="Arial" w:hAnsi="Arial" w:cs="Arial"/>
        </w:rPr>
        <w:t xml:space="preserve">dirigit a la inserció i ajustat al seu perfil </w:t>
      </w:r>
      <w:r w:rsidR="00C94452">
        <w:rPr>
          <w:rFonts w:ascii="Arial" w:hAnsi="Arial" w:cs="Arial"/>
        </w:rPr>
        <w:t>professional</w:t>
      </w:r>
      <w:r w:rsidR="00082708">
        <w:rPr>
          <w:rFonts w:ascii="Arial" w:hAnsi="Arial" w:cs="Arial"/>
        </w:rPr>
        <w:t>. Els itineraris</w:t>
      </w:r>
      <w:r w:rsidR="00C94452">
        <w:rPr>
          <w:rFonts w:ascii="Arial" w:hAnsi="Arial" w:cs="Arial"/>
        </w:rPr>
        <w:t xml:space="preserve"> </w:t>
      </w:r>
      <w:r w:rsidR="00082708">
        <w:rPr>
          <w:rFonts w:ascii="Arial" w:hAnsi="Arial" w:cs="Arial"/>
        </w:rPr>
        <w:t xml:space="preserve">poden ser de 3 tipus: </w:t>
      </w:r>
      <w:r w:rsidR="00C94452">
        <w:rPr>
          <w:rFonts w:ascii="Arial" w:hAnsi="Arial" w:cs="Arial"/>
        </w:rPr>
        <w:t xml:space="preserve">focalitzats en l’àmbit </w:t>
      </w:r>
      <w:r w:rsidR="00082708">
        <w:rPr>
          <w:rFonts w:ascii="Arial" w:hAnsi="Arial" w:cs="Arial"/>
        </w:rPr>
        <w:t>digital,</w:t>
      </w:r>
      <w:r w:rsidR="005C1F5E">
        <w:rPr>
          <w:rFonts w:ascii="Arial" w:hAnsi="Arial" w:cs="Arial"/>
        </w:rPr>
        <w:t xml:space="preserve"> en</w:t>
      </w:r>
      <w:r w:rsidR="00082708">
        <w:rPr>
          <w:rFonts w:ascii="Arial" w:hAnsi="Arial" w:cs="Arial"/>
        </w:rPr>
        <w:t xml:space="preserve"> </w:t>
      </w:r>
      <w:r w:rsidR="00C94452">
        <w:rPr>
          <w:rFonts w:ascii="Arial" w:hAnsi="Arial" w:cs="Arial"/>
        </w:rPr>
        <w:t xml:space="preserve">l’economia </w:t>
      </w:r>
      <w:r w:rsidR="00082708">
        <w:rPr>
          <w:rFonts w:ascii="Arial" w:hAnsi="Arial" w:cs="Arial"/>
        </w:rPr>
        <w:t>verd</w:t>
      </w:r>
      <w:r w:rsidR="00C94452">
        <w:rPr>
          <w:rFonts w:ascii="Arial" w:hAnsi="Arial" w:cs="Arial"/>
        </w:rPr>
        <w:t>a</w:t>
      </w:r>
      <w:r w:rsidR="00082708">
        <w:rPr>
          <w:rFonts w:ascii="Arial" w:hAnsi="Arial" w:cs="Arial"/>
        </w:rPr>
        <w:t xml:space="preserve">  o </w:t>
      </w:r>
      <w:r w:rsidR="00C94452">
        <w:rPr>
          <w:rFonts w:ascii="Arial" w:hAnsi="Arial" w:cs="Arial"/>
        </w:rPr>
        <w:t>més genèrics</w:t>
      </w:r>
      <w:r w:rsidR="00082708">
        <w:rPr>
          <w:rFonts w:ascii="Arial" w:hAnsi="Arial" w:cs="Arial"/>
        </w:rPr>
        <w:t>. A més, en els itineraris s’inclouen accions relacionades amb l’orientació professional, que són de caràcter obligatori, així com accions vinculades a la formació professional i la prospecció del mercat de treball</w:t>
      </w:r>
      <w:r w:rsidR="00C94452">
        <w:rPr>
          <w:rFonts w:ascii="Arial" w:hAnsi="Arial" w:cs="Arial"/>
        </w:rPr>
        <w:t>.</w:t>
      </w:r>
      <w:r w:rsidR="00082708">
        <w:rPr>
          <w:rFonts w:ascii="Arial" w:hAnsi="Arial" w:cs="Arial"/>
        </w:rPr>
        <w:t xml:space="preserve"> </w:t>
      </w:r>
    </w:p>
    <w:p w14:paraId="73981A63" w14:textId="330B82B7" w:rsidR="0037014D" w:rsidRDefault="0037014D" w:rsidP="00F15ED8">
      <w:pPr>
        <w:spacing w:line="276" w:lineRule="auto"/>
        <w:jc w:val="both"/>
        <w:rPr>
          <w:rFonts w:ascii="Arial" w:hAnsi="Arial" w:cs="Arial"/>
        </w:rPr>
      </w:pPr>
    </w:p>
    <w:p w14:paraId="5BA26FE9" w14:textId="1A4433AE" w:rsidR="0037014D" w:rsidRPr="00DE7D45" w:rsidRDefault="0037014D" w:rsidP="00F15ED8">
      <w:pPr>
        <w:spacing w:line="276" w:lineRule="auto"/>
        <w:jc w:val="both"/>
        <w:rPr>
          <w:rFonts w:ascii="Arial" w:hAnsi="Arial" w:cs="Arial"/>
        </w:rPr>
      </w:pPr>
      <w:r w:rsidRPr="00DE7D45">
        <w:rPr>
          <w:rFonts w:ascii="Arial" w:hAnsi="Arial" w:cs="Arial"/>
        </w:rPr>
        <w:t>El conseller</w:t>
      </w:r>
      <w:r w:rsidR="006E17A9" w:rsidRPr="00DE7D45">
        <w:rPr>
          <w:rFonts w:ascii="Arial" w:hAnsi="Arial" w:cs="Arial"/>
        </w:rPr>
        <w:t xml:space="preserve"> d’Empresa i Treball</w:t>
      </w:r>
      <w:r w:rsidRPr="00DE7D45">
        <w:rPr>
          <w:rFonts w:ascii="Arial" w:hAnsi="Arial" w:cs="Arial"/>
        </w:rPr>
        <w:t>, R</w:t>
      </w:r>
      <w:r w:rsidR="00370863" w:rsidRPr="00DE7D45">
        <w:rPr>
          <w:rFonts w:ascii="Arial" w:hAnsi="Arial" w:cs="Arial"/>
        </w:rPr>
        <w:t xml:space="preserve">oger Torrent </w:t>
      </w:r>
      <w:r w:rsidR="003B312E">
        <w:rPr>
          <w:rFonts w:ascii="Arial" w:hAnsi="Arial" w:cs="Arial"/>
        </w:rPr>
        <w:t xml:space="preserve">i Ramió, </w:t>
      </w:r>
      <w:r w:rsidR="0059369E">
        <w:rPr>
          <w:rFonts w:ascii="Arial" w:hAnsi="Arial" w:cs="Arial"/>
        </w:rPr>
        <w:t>destaca</w:t>
      </w:r>
      <w:r w:rsidRPr="00DE7D45">
        <w:rPr>
          <w:rFonts w:ascii="Arial" w:hAnsi="Arial" w:cs="Arial"/>
        </w:rPr>
        <w:t xml:space="preserve"> la importància que té aquest programa </w:t>
      </w:r>
      <w:r w:rsidR="0059369E" w:rsidRPr="0059369E">
        <w:rPr>
          <w:rFonts w:ascii="Arial" w:hAnsi="Arial" w:cs="Arial"/>
          <w:b/>
        </w:rPr>
        <w:t>“</w:t>
      </w:r>
      <w:r w:rsidRPr="0059369E">
        <w:rPr>
          <w:rFonts w:ascii="Arial" w:hAnsi="Arial" w:cs="Arial"/>
          <w:b/>
        </w:rPr>
        <w:t>per</w:t>
      </w:r>
      <w:r w:rsidR="00534DB7" w:rsidRPr="0059369E">
        <w:rPr>
          <w:rFonts w:ascii="Arial" w:hAnsi="Arial" w:cs="Arial"/>
          <w:b/>
        </w:rPr>
        <w:t xml:space="preserve"> potenciar l’ocupabilitat de les dones i</w:t>
      </w:r>
      <w:r w:rsidRPr="0059369E">
        <w:rPr>
          <w:rFonts w:ascii="Arial" w:hAnsi="Arial" w:cs="Arial"/>
          <w:b/>
        </w:rPr>
        <w:t xml:space="preserve"> reduir la bretxa de gènere en </w:t>
      </w:r>
      <w:r w:rsidR="00500A96" w:rsidRPr="0059369E">
        <w:rPr>
          <w:rFonts w:ascii="Arial" w:hAnsi="Arial" w:cs="Arial"/>
          <w:b/>
        </w:rPr>
        <w:t xml:space="preserve">perfils </w:t>
      </w:r>
      <w:r w:rsidRPr="0059369E">
        <w:rPr>
          <w:rFonts w:ascii="Arial" w:hAnsi="Arial" w:cs="Arial"/>
          <w:b/>
        </w:rPr>
        <w:t>laborals</w:t>
      </w:r>
      <w:r w:rsidR="00500A96" w:rsidRPr="0059369E">
        <w:rPr>
          <w:rFonts w:ascii="Arial" w:hAnsi="Arial" w:cs="Arial"/>
          <w:b/>
        </w:rPr>
        <w:t xml:space="preserve"> relacionats amb l’economia verda i l’àmbit digital</w:t>
      </w:r>
      <w:r w:rsidR="0059369E" w:rsidRPr="0059369E">
        <w:rPr>
          <w:rFonts w:ascii="Arial" w:hAnsi="Arial" w:cs="Arial"/>
          <w:b/>
        </w:rPr>
        <w:t xml:space="preserve">. </w:t>
      </w:r>
      <w:r w:rsidR="00370863" w:rsidRPr="0059369E">
        <w:rPr>
          <w:rFonts w:ascii="Arial" w:hAnsi="Arial" w:cs="Arial"/>
          <w:b/>
        </w:rPr>
        <w:t>De fet, é</w:t>
      </w:r>
      <w:r w:rsidRPr="0059369E">
        <w:rPr>
          <w:rFonts w:ascii="Arial" w:hAnsi="Arial" w:cs="Arial"/>
          <w:b/>
        </w:rPr>
        <w:t>s un compromís del</w:t>
      </w:r>
      <w:r w:rsidR="00370863" w:rsidRPr="0059369E">
        <w:rPr>
          <w:rFonts w:ascii="Arial" w:hAnsi="Arial" w:cs="Arial"/>
          <w:b/>
        </w:rPr>
        <w:t xml:space="preserve"> Govern i del </w:t>
      </w:r>
      <w:r w:rsidRPr="0059369E">
        <w:rPr>
          <w:rFonts w:ascii="Arial" w:hAnsi="Arial" w:cs="Arial"/>
          <w:b/>
        </w:rPr>
        <w:t xml:space="preserve">departament treballar per garantir la igualtat </w:t>
      </w:r>
      <w:r w:rsidR="00EA1F2A" w:rsidRPr="0059369E">
        <w:rPr>
          <w:rFonts w:ascii="Arial" w:hAnsi="Arial" w:cs="Arial"/>
          <w:b/>
        </w:rPr>
        <w:t xml:space="preserve">de </w:t>
      </w:r>
      <w:r w:rsidR="00370863" w:rsidRPr="0059369E">
        <w:rPr>
          <w:rFonts w:ascii="Arial" w:hAnsi="Arial" w:cs="Arial"/>
          <w:b/>
        </w:rPr>
        <w:t xml:space="preserve">gènere en </w:t>
      </w:r>
      <w:r w:rsidR="00EA1F2A" w:rsidRPr="0059369E">
        <w:rPr>
          <w:rFonts w:ascii="Arial" w:hAnsi="Arial" w:cs="Arial"/>
          <w:b/>
        </w:rPr>
        <w:t>profession</w:t>
      </w:r>
      <w:r w:rsidR="00370863" w:rsidRPr="0059369E">
        <w:rPr>
          <w:rFonts w:ascii="Arial" w:hAnsi="Arial" w:cs="Arial"/>
          <w:b/>
        </w:rPr>
        <w:t xml:space="preserve">s com les que presentem </w:t>
      </w:r>
      <w:r w:rsidRPr="0059369E">
        <w:rPr>
          <w:rFonts w:ascii="Arial" w:hAnsi="Arial" w:cs="Arial"/>
          <w:b/>
        </w:rPr>
        <w:t xml:space="preserve">i </w:t>
      </w:r>
      <w:r w:rsidR="006E17A9" w:rsidRPr="0059369E">
        <w:rPr>
          <w:rFonts w:ascii="Arial" w:hAnsi="Arial" w:cs="Arial"/>
          <w:b/>
        </w:rPr>
        <w:t xml:space="preserve">encara </w:t>
      </w:r>
      <w:r w:rsidRPr="0059369E">
        <w:rPr>
          <w:rFonts w:ascii="Arial" w:hAnsi="Arial" w:cs="Arial"/>
          <w:b/>
        </w:rPr>
        <w:t xml:space="preserve">més, </w:t>
      </w:r>
      <w:r w:rsidR="006E17A9" w:rsidRPr="0059369E">
        <w:rPr>
          <w:rFonts w:ascii="Arial" w:hAnsi="Arial" w:cs="Arial"/>
          <w:b/>
        </w:rPr>
        <w:t xml:space="preserve">posant l’èmfasi </w:t>
      </w:r>
      <w:r w:rsidRPr="0059369E">
        <w:rPr>
          <w:rFonts w:ascii="Arial" w:hAnsi="Arial" w:cs="Arial"/>
          <w:b/>
        </w:rPr>
        <w:t>en municipis inferiors als 5.000 habitants</w:t>
      </w:r>
      <w:r w:rsidR="00EA1F2A" w:rsidRPr="0059369E">
        <w:rPr>
          <w:rFonts w:ascii="Arial" w:hAnsi="Arial" w:cs="Arial"/>
          <w:b/>
        </w:rPr>
        <w:t xml:space="preserve"> on és </w:t>
      </w:r>
      <w:r w:rsidR="00370863" w:rsidRPr="0059369E">
        <w:rPr>
          <w:rFonts w:ascii="Arial" w:hAnsi="Arial" w:cs="Arial"/>
          <w:b/>
        </w:rPr>
        <w:t xml:space="preserve">fa </w:t>
      </w:r>
      <w:r w:rsidR="00EA1F2A" w:rsidRPr="0059369E">
        <w:rPr>
          <w:rFonts w:ascii="Arial" w:hAnsi="Arial" w:cs="Arial"/>
          <w:b/>
        </w:rPr>
        <w:t xml:space="preserve">més </w:t>
      </w:r>
      <w:r w:rsidR="00500A96" w:rsidRPr="0059369E">
        <w:rPr>
          <w:rFonts w:ascii="Arial" w:hAnsi="Arial" w:cs="Arial"/>
          <w:b/>
        </w:rPr>
        <w:t>palesa</w:t>
      </w:r>
      <w:r w:rsidR="00EA1F2A" w:rsidRPr="0059369E">
        <w:rPr>
          <w:rFonts w:ascii="Arial" w:hAnsi="Arial" w:cs="Arial"/>
          <w:b/>
        </w:rPr>
        <w:t xml:space="preserve"> la di</w:t>
      </w:r>
      <w:r w:rsidR="00D428BF" w:rsidRPr="0059369E">
        <w:rPr>
          <w:rFonts w:ascii="Arial" w:hAnsi="Arial" w:cs="Arial"/>
          <w:b/>
        </w:rPr>
        <w:t>ferència</w:t>
      </w:r>
      <w:r w:rsidR="00370863" w:rsidRPr="0059369E">
        <w:rPr>
          <w:rFonts w:ascii="Arial" w:hAnsi="Arial" w:cs="Arial"/>
          <w:b/>
        </w:rPr>
        <w:t xml:space="preserve"> entre homes i dones</w:t>
      </w:r>
      <w:r w:rsidR="0059369E" w:rsidRPr="0059369E">
        <w:rPr>
          <w:rFonts w:ascii="Arial" w:hAnsi="Arial" w:cs="Arial"/>
          <w:b/>
        </w:rPr>
        <w:t>”</w:t>
      </w:r>
      <w:r w:rsidR="0059369E">
        <w:rPr>
          <w:rFonts w:ascii="Arial" w:hAnsi="Arial" w:cs="Arial"/>
        </w:rPr>
        <w:t>.</w:t>
      </w:r>
      <w:r w:rsidRPr="00DE7D45">
        <w:rPr>
          <w:rFonts w:ascii="Arial" w:hAnsi="Arial" w:cs="Arial"/>
        </w:rPr>
        <w:t xml:space="preserve"> </w:t>
      </w:r>
    </w:p>
    <w:p w14:paraId="33CD07FB" w14:textId="358B0A1C" w:rsidR="00082708" w:rsidRPr="00DE7D45" w:rsidRDefault="00082708" w:rsidP="00F15ED8">
      <w:pPr>
        <w:spacing w:line="276" w:lineRule="auto"/>
        <w:jc w:val="both"/>
        <w:rPr>
          <w:rFonts w:ascii="Arial" w:hAnsi="Arial" w:cs="Arial"/>
        </w:rPr>
      </w:pPr>
    </w:p>
    <w:p w14:paraId="320FA159" w14:textId="3CC65D2C" w:rsidR="006E17A9" w:rsidRPr="00DE7D45" w:rsidRDefault="006E17A9" w:rsidP="00F15ED8">
      <w:pPr>
        <w:spacing w:line="276" w:lineRule="auto"/>
        <w:jc w:val="both"/>
        <w:rPr>
          <w:rFonts w:ascii="Arial" w:hAnsi="Arial" w:cs="Arial"/>
        </w:rPr>
      </w:pPr>
      <w:r w:rsidRPr="00DE7D45">
        <w:rPr>
          <w:rFonts w:ascii="Arial" w:hAnsi="Arial" w:cs="Arial"/>
        </w:rPr>
        <w:lastRenderedPageBreak/>
        <w:t>Així mateix, Tània Verge</w:t>
      </w:r>
      <w:r w:rsidR="003B312E">
        <w:rPr>
          <w:rFonts w:ascii="Arial" w:hAnsi="Arial" w:cs="Arial"/>
        </w:rPr>
        <w:t xml:space="preserve"> i Mestre</w:t>
      </w:r>
      <w:r w:rsidRPr="00DE7D45">
        <w:rPr>
          <w:rFonts w:ascii="Arial" w:hAnsi="Arial" w:cs="Arial"/>
        </w:rPr>
        <w:t xml:space="preserve">, consellera d’Igualtat i Feminismes </w:t>
      </w:r>
      <w:r w:rsidR="0059369E">
        <w:rPr>
          <w:rFonts w:ascii="Arial" w:hAnsi="Arial" w:cs="Arial"/>
        </w:rPr>
        <w:t xml:space="preserve">assegura </w:t>
      </w:r>
      <w:r w:rsidRPr="00DE7D45">
        <w:rPr>
          <w:rFonts w:ascii="Arial" w:hAnsi="Arial" w:cs="Arial"/>
        </w:rPr>
        <w:t xml:space="preserve">que </w:t>
      </w:r>
      <w:r w:rsidR="0059369E" w:rsidRPr="0059369E">
        <w:rPr>
          <w:rFonts w:ascii="Arial" w:hAnsi="Arial" w:cs="Arial"/>
          <w:b/>
        </w:rPr>
        <w:t>“</w:t>
      </w:r>
      <w:r w:rsidRPr="0059369E">
        <w:rPr>
          <w:rFonts w:ascii="Arial" w:hAnsi="Arial" w:cs="Arial"/>
          <w:b/>
        </w:rPr>
        <w:t>és fonamental alhora d’acompanyar aquestes dones en els processos d’inserció i desenvolupament professional aplicar una mirada que englobi els obstacles específics als quals han de fer front, com s</w:t>
      </w:r>
      <w:r w:rsidR="003B312E">
        <w:rPr>
          <w:rFonts w:ascii="Arial" w:hAnsi="Arial" w:cs="Arial"/>
          <w:b/>
        </w:rPr>
        <w:t>ó</w:t>
      </w:r>
      <w:r w:rsidRPr="0059369E">
        <w:rPr>
          <w:rFonts w:ascii="Arial" w:hAnsi="Arial" w:cs="Arial"/>
          <w:b/>
        </w:rPr>
        <w:t>n els estereotips associats a determinats perfils professionals o a la distribució desigual de les responsabilitats de cures</w:t>
      </w:r>
      <w:r w:rsidR="0059369E" w:rsidRPr="0059369E">
        <w:rPr>
          <w:rFonts w:ascii="Arial" w:hAnsi="Arial" w:cs="Arial"/>
          <w:b/>
        </w:rPr>
        <w:t>”</w:t>
      </w:r>
      <w:r w:rsidR="0059369E">
        <w:rPr>
          <w:rFonts w:ascii="Arial" w:hAnsi="Arial" w:cs="Arial"/>
        </w:rPr>
        <w:t>.</w:t>
      </w:r>
    </w:p>
    <w:p w14:paraId="4555ABE9" w14:textId="77777777" w:rsidR="006E17A9" w:rsidRPr="006E17A9" w:rsidRDefault="006E17A9" w:rsidP="00F15ED8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507A3EAE" w14:textId="58A5B04E" w:rsidR="00F15ED8" w:rsidRDefault="00F15ED8" w:rsidP="00F15E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entitats beneficiàries d’aquest programa són les entitats municipals i les corporacions locals</w:t>
      </w:r>
      <w:r w:rsidR="00082708">
        <w:rPr>
          <w:rFonts w:ascii="Arial" w:hAnsi="Arial" w:cs="Arial"/>
        </w:rPr>
        <w:t xml:space="preserve"> vinculades</w:t>
      </w:r>
      <w:r>
        <w:rPr>
          <w:rFonts w:ascii="Arial" w:hAnsi="Arial" w:cs="Arial"/>
        </w:rPr>
        <w:t xml:space="preserve">, </w:t>
      </w:r>
      <w:r w:rsidR="00082708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entitats locals supramunicipals i </w:t>
      </w:r>
      <w:r w:rsidR="00082708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entitats sense ànim de lucre </w:t>
      </w:r>
      <w:r w:rsidR="00082708">
        <w:rPr>
          <w:rFonts w:ascii="Arial" w:hAnsi="Arial" w:cs="Arial"/>
        </w:rPr>
        <w:t>amb experiència</w:t>
      </w:r>
      <w:r w:rsidR="00FB6B60">
        <w:rPr>
          <w:rFonts w:ascii="Arial" w:hAnsi="Arial" w:cs="Arial"/>
        </w:rPr>
        <w:t xml:space="preserve"> prèvia en actuacions d’acompanyament i millora de la inserció laboral de dones</w:t>
      </w:r>
      <w:r>
        <w:rPr>
          <w:rFonts w:ascii="Arial" w:hAnsi="Arial" w:cs="Arial"/>
        </w:rPr>
        <w:t xml:space="preserve">. </w:t>
      </w:r>
      <w:r w:rsidR="00986164" w:rsidRPr="00DE7D45">
        <w:rPr>
          <w:rFonts w:ascii="Arial" w:hAnsi="Arial" w:cs="Arial"/>
        </w:rPr>
        <w:t>Aquestes, podran presentar la seva sol·licitud</w:t>
      </w:r>
      <w:r w:rsidR="005D04C6" w:rsidRPr="00DE7D45">
        <w:rPr>
          <w:rFonts w:ascii="Arial" w:hAnsi="Arial" w:cs="Arial"/>
        </w:rPr>
        <w:t xml:space="preserve"> </w:t>
      </w:r>
      <w:r w:rsidR="00294DD6" w:rsidRPr="00DE7D45">
        <w:rPr>
          <w:rFonts w:ascii="Arial" w:hAnsi="Arial" w:cs="Arial"/>
        </w:rPr>
        <w:t xml:space="preserve">fins </w:t>
      </w:r>
      <w:r w:rsidR="00917CB2" w:rsidRPr="00DE7D45">
        <w:rPr>
          <w:rFonts w:ascii="Arial" w:hAnsi="Arial" w:cs="Arial"/>
        </w:rPr>
        <w:t>a</w:t>
      </w:r>
      <w:r w:rsidR="00986164" w:rsidRPr="00DE7D45">
        <w:rPr>
          <w:rFonts w:ascii="Arial" w:hAnsi="Arial" w:cs="Arial"/>
        </w:rPr>
        <w:t xml:space="preserve">l </w:t>
      </w:r>
      <w:r w:rsidR="0001151C" w:rsidRPr="00DE7D45">
        <w:rPr>
          <w:rFonts w:ascii="Arial" w:hAnsi="Arial" w:cs="Arial"/>
        </w:rPr>
        <w:t>20 de gener de 2023</w:t>
      </w:r>
      <w:r w:rsidR="00857CD3">
        <w:rPr>
          <w:rFonts w:ascii="Arial" w:hAnsi="Arial" w:cs="Arial"/>
        </w:rPr>
        <w:t>.</w:t>
      </w:r>
    </w:p>
    <w:p w14:paraId="05CA9217" w14:textId="77777777" w:rsidR="00E817A6" w:rsidRDefault="00E817A6" w:rsidP="00F15ED8">
      <w:pPr>
        <w:spacing w:line="276" w:lineRule="auto"/>
        <w:jc w:val="both"/>
        <w:rPr>
          <w:rFonts w:ascii="Arial" w:hAnsi="Arial" w:cs="Arial"/>
        </w:rPr>
      </w:pPr>
    </w:p>
    <w:p w14:paraId="1E7FF2C5" w14:textId="0CEB5D97" w:rsidR="00F15ED8" w:rsidRDefault="00F15ED8" w:rsidP="00F15ED8">
      <w:pPr>
        <w:spacing w:line="276" w:lineRule="auto"/>
        <w:jc w:val="both"/>
        <w:rPr>
          <w:rFonts w:ascii="Arial" w:hAnsi="Arial" w:cs="Arial"/>
          <w:b/>
        </w:rPr>
      </w:pPr>
      <w:r w:rsidRPr="00F15ED8">
        <w:rPr>
          <w:rFonts w:ascii="Arial" w:hAnsi="Arial" w:cs="Arial"/>
          <w:b/>
        </w:rPr>
        <w:t>Distribució per territori</w:t>
      </w:r>
    </w:p>
    <w:p w14:paraId="3C72170A" w14:textId="77777777" w:rsidR="00DE7D45" w:rsidRPr="00F15ED8" w:rsidRDefault="00DE7D45" w:rsidP="00F15ED8">
      <w:pPr>
        <w:spacing w:line="276" w:lineRule="auto"/>
        <w:jc w:val="both"/>
        <w:rPr>
          <w:rFonts w:ascii="Arial" w:hAnsi="Arial" w:cs="Arial"/>
          <w:b/>
        </w:rPr>
      </w:pPr>
    </w:p>
    <w:p w14:paraId="08608E6F" w14:textId="77777777" w:rsidR="00FB6B60" w:rsidRDefault="00986164" w:rsidP="009861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està pensat per arribar a </w:t>
      </w:r>
      <w:r w:rsidR="00FB6B60">
        <w:rPr>
          <w:rFonts w:ascii="Arial" w:hAnsi="Arial" w:cs="Arial"/>
        </w:rPr>
        <w:t>dones d</w:t>
      </w:r>
      <w:r>
        <w:rPr>
          <w:rFonts w:ascii="Arial" w:hAnsi="Arial" w:cs="Arial"/>
        </w:rPr>
        <w:t>e tot Catalunya</w:t>
      </w:r>
      <w:r w:rsidR="00FB6B60">
        <w:rPr>
          <w:rFonts w:ascii="Arial" w:hAnsi="Arial" w:cs="Arial"/>
        </w:rPr>
        <w:t>, preferentment de municipis de menys de 5.000 habitants</w:t>
      </w:r>
      <w:r>
        <w:rPr>
          <w:rFonts w:ascii="Arial" w:hAnsi="Arial" w:cs="Arial"/>
        </w:rPr>
        <w:t xml:space="preserve">. </w:t>
      </w:r>
    </w:p>
    <w:p w14:paraId="26356093" w14:textId="77777777" w:rsidR="00FB6B60" w:rsidRDefault="00FB6B60" w:rsidP="00986164">
      <w:pPr>
        <w:spacing w:line="276" w:lineRule="auto"/>
        <w:jc w:val="both"/>
        <w:rPr>
          <w:rFonts w:ascii="Arial" w:hAnsi="Arial" w:cs="Arial"/>
        </w:rPr>
      </w:pPr>
    </w:p>
    <w:p w14:paraId="2F335FDC" w14:textId="7495FC78" w:rsidR="00986164" w:rsidRDefault="00986164" w:rsidP="009861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distribució prevista de </w:t>
      </w:r>
      <w:r w:rsidR="00FB6B60">
        <w:rPr>
          <w:rFonts w:ascii="Arial" w:hAnsi="Arial" w:cs="Arial"/>
        </w:rPr>
        <w:t xml:space="preserve">persones </w:t>
      </w:r>
      <w:r>
        <w:rPr>
          <w:rFonts w:ascii="Arial" w:hAnsi="Arial" w:cs="Arial"/>
        </w:rPr>
        <w:t>beneficiàries per demarcacions és:</w:t>
      </w:r>
    </w:p>
    <w:p w14:paraId="3903803B" w14:textId="77777777" w:rsidR="008322D5" w:rsidRDefault="008322D5" w:rsidP="00986164">
      <w:pPr>
        <w:spacing w:line="276" w:lineRule="auto"/>
        <w:jc w:val="both"/>
        <w:rPr>
          <w:rFonts w:ascii="Arial" w:hAnsi="Arial" w:cs="Arial"/>
        </w:rPr>
      </w:pPr>
    </w:p>
    <w:p w14:paraId="7576589B" w14:textId="0DE54542" w:rsidR="00F15ED8" w:rsidRPr="00986164" w:rsidRDefault="00F15ED8" w:rsidP="00986164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986164">
        <w:rPr>
          <w:rFonts w:ascii="Arial" w:hAnsi="Arial" w:cs="Arial"/>
        </w:rPr>
        <w:t xml:space="preserve">Girona, </w:t>
      </w:r>
      <w:r w:rsidR="00F36353">
        <w:rPr>
          <w:rFonts w:ascii="Arial" w:hAnsi="Arial" w:cs="Arial"/>
        </w:rPr>
        <w:t>463</w:t>
      </w:r>
      <w:r w:rsidRPr="00986164">
        <w:rPr>
          <w:rFonts w:ascii="Arial" w:hAnsi="Arial" w:cs="Arial"/>
        </w:rPr>
        <w:t xml:space="preserve"> usuàries.</w:t>
      </w:r>
    </w:p>
    <w:p w14:paraId="36D22C58" w14:textId="4AFD188B" w:rsidR="00F15ED8" w:rsidRPr="00F15ED8" w:rsidRDefault="00F15ED8" w:rsidP="00F15ED8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15ED8">
        <w:rPr>
          <w:rFonts w:ascii="Arial" w:hAnsi="Arial" w:cs="Arial"/>
        </w:rPr>
        <w:t>Catalunya Central, 588 usuàries</w:t>
      </w:r>
      <w:r>
        <w:rPr>
          <w:rFonts w:ascii="Arial" w:hAnsi="Arial" w:cs="Arial"/>
        </w:rPr>
        <w:t>.</w:t>
      </w:r>
    </w:p>
    <w:p w14:paraId="020DD31C" w14:textId="697774CE" w:rsidR="00F15ED8" w:rsidRPr="00F15ED8" w:rsidRDefault="00F15ED8" w:rsidP="00F15ED8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15ED8">
        <w:rPr>
          <w:rFonts w:ascii="Arial" w:hAnsi="Arial" w:cs="Arial"/>
        </w:rPr>
        <w:t xml:space="preserve">Lleida i Alt Pirineu i Aran, </w:t>
      </w:r>
      <w:r w:rsidR="00F36353">
        <w:rPr>
          <w:rFonts w:ascii="Arial" w:hAnsi="Arial" w:cs="Arial"/>
        </w:rPr>
        <w:t>455</w:t>
      </w:r>
      <w:r w:rsidRPr="00F15ED8">
        <w:rPr>
          <w:rFonts w:ascii="Arial" w:hAnsi="Arial" w:cs="Arial"/>
        </w:rPr>
        <w:t xml:space="preserve"> usuàries</w:t>
      </w:r>
      <w:r>
        <w:rPr>
          <w:rFonts w:ascii="Arial" w:hAnsi="Arial" w:cs="Arial"/>
        </w:rPr>
        <w:t>.</w:t>
      </w:r>
    </w:p>
    <w:p w14:paraId="2D252428" w14:textId="00E958A8" w:rsidR="00F15ED8" w:rsidRPr="00F15ED8" w:rsidRDefault="00F15ED8" w:rsidP="00F15ED8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15ED8">
        <w:rPr>
          <w:rFonts w:ascii="Arial" w:hAnsi="Arial" w:cs="Arial"/>
        </w:rPr>
        <w:t xml:space="preserve">Tarragona, </w:t>
      </w:r>
      <w:r w:rsidR="00F36353">
        <w:rPr>
          <w:rFonts w:ascii="Arial" w:hAnsi="Arial" w:cs="Arial"/>
        </w:rPr>
        <w:t>113</w:t>
      </w:r>
      <w:r w:rsidRPr="00F15ED8">
        <w:rPr>
          <w:rFonts w:ascii="Arial" w:hAnsi="Arial" w:cs="Arial"/>
        </w:rPr>
        <w:t xml:space="preserve"> usuàries</w:t>
      </w:r>
      <w:r>
        <w:rPr>
          <w:rFonts w:ascii="Arial" w:hAnsi="Arial" w:cs="Arial"/>
        </w:rPr>
        <w:t>.</w:t>
      </w:r>
    </w:p>
    <w:p w14:paraId="4D3D9466" w14:textId="5CCD9CF8" w:rsidR="00F15ED8" w:rsidRPr="00F15ED8" w:rsidRDefault="002B3045" w:rsidP="00F15ED8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Barcelonès, 464 </w:t>
      </w:r>
      <w:r w:rsidR="00F15ED8" w:rsidRPr="00F15ED8">
        <w:rPr>
          <w:rFonts w:ascii="Arial" w:hAnsi="Arial" w:cs="Arial"/>
        </w:rPr>
        <w:t>usuàries</w:t>
      </w:r>
      <w:r w:rsidR="00F15ED8">
        <w:rPr>
          <w:rFonts w:ascii="Arial" w:hAnsi="Arial" w:cs="Arial"/>
        </w:rPr>
        <w:t>.</w:t>
      </w:r>
    </w:p>
    <w:p w14:paraId="3DE92EC9" w14:textId="667F3ADA" w:rsidR="00F15ED8" w:rsidRPr="00F15ED8" w:rsidRDefault="00F36353" w:rsidP="00F15ED8">
      <w:pPr>
        <w:pStyle w:val="Pargrafdel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Terres de l’Ebre, 217</w:t>
      </w:r>
      <w:r w:rsidR="00F15ED8" w:rsidRPr="00F15ED8">
        <w:rPr>
          <w:rFonts w:ascii="Arial" w:hAnsi="Arial" w:cs="Arial"/>
        </w:rPr>
        <w:t xml:space="preserve"> usuàries</w:t>
      </w:r>
      <w:r w:rsidR="00F15ED8">
        <w:rPr>
          <w:rFonts w:ascii="Arial" w:hAnsi="Arial" w:cs="Arial"/>
        </w:rPr>
        <w:t>.</w:t>
      </w:r>
    </w:p>
    <w:p w14:paraId="571F8A8C" w14:textId="16289502" w:rsidR="00F15ED8" w:rsidRDefault="00F15ED8" w:rsidP="00B5554D">
      <w:pPr>
        <w:jc w:val="both"/>
        <w:rPr>
          <w:rFonts w:ascii="Arial" w:hAnsi="Arial" w:cs="Arial"/>
        </w:rPr>
      </w:pPr>
    </w:p>
    <w:p w14:paraId="607984FB" w14:textId="7563157D" w:rsidR="00345E0E" w:rsidRPr="005B60FE" w:rsidRDefault="00DE7D45" w:rsidP="00FE59C3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 w:eastAsia="ca-ES"/>
        </w:rPr>
      </w:pPr>
      <w:r w:rsidRPr="00DE7D45">
        <w:rPr>
          <w:rFonts w:ascii="Arial" w:hAnsi="Arial" w:cs="Arial"/>
          <w:b/>
          <w:i/>
          <w:lang w:val="ca-ES" w:eastAsia="ca-ES"/>
        </w:rPr>
        <w:t>1</w:t>
      </w:r>
      <w:r w:rsidR="00D407E4">
        <w:rPr>
          <w:rFonts w:ascii="Arial" w:hAnsi="Arial" w:cs="Arial"/>
          <w:b/>
          <w:i/>
          <w:lang w:val="ca-ES" w:eastAsia="ca-ES"/>
        </w:rPr>
        <w:t>3</w:t>
      </w:r>
      <w:r w:rsidR="001932FD" w:rsidRPr="00DE7D45">
        <w:rPr>
          <w:rFonts w:ascii="Arial" w:hAnsi="Arial" w:cs="Arial"/>
          <w:b/>
          <w:i/>
          <w:lang w:val="ca-ES" w:eastAsia="ca-ES"/>
        </w:rPr>
        <w:t xml:space="preserve"> de gener </w:t>
      </w:r>
      <w:r w:rsidR="00736322" w:rsidRPr="00DE7D45">
        <w:rPr>
          <w:rFonts w:ascii="Arial" w:hAnsi="Arial" w:cs="Arial"/>
          <w:b/>
          <w:i/>
          <w:lang w:val="ca-ES" w:eastAsia="ca-ES"/>
        </w:rPr>
        <w:t xml:space="preserve">de </w:t>
      </w:r>
      <w:r w:rsidR="00986164" w:rsidRPr="00DE7D45">
        <w:rPr>
          <w:rFonts w:ascii="Arial" w:hAnsi="Arial" w:cs="Arial"/>
          <w:b/>
          <w:i/>
          <w:lang w:val="ca-ES" w:eastAsia="ca-ES"/>
        </w:rPr>
        <w:t>202</w:t>
      </w:r>
      <w:r w:rsidR="001932FD" w:rsidRPr="00DE7D45">
        <w:rPr>
          <w:rFonts w:ascii="Arial" w:hAnsi="Arial" w:cs="Arial"/>
          <w:b/>
          <w:i/>
          <w:lang w:val="ca-ES" w:eastAsia="ca-ES"/>
        </w:rPr>
        <w:t>3</w:t>
      </w:r>
      <w:bookmarkStart w:id="0" w:name="_GoBack"/>
      <w:bookmarkEnd w:id="0"/>
    </w:p>
    <w:p w14:paraId="4B5EF953" w14:textId="68C1D80A" w:rsidR="00D815EA" w:rsidRPr="005B60FE" w:rsidRDefault="00D815EA" w:rsidP="00FE59C3">
      <w:pPr>
        <w:jc w:val="both"/>
        <w:rPr>
          <w:rFonts w:ascii="Arial" w:hAnsi="Arial" w:cs="Arial"/>
          <w:color w:val="000000" w:themeColor="text1"/>
        </w:rPr>
      </w:pPr>
    </w:p>
    <w:p w14:paraId="6F89E7B9" w14:textId="63035B58" w:rsidR="00887650" w:rsidRPr="005B60FE" w:rsidRDefault="00887650" w:rsidP="00FE59C3">
      <w:pPr>
        <w:jc w:val="both"/>
        <w:rPr>
          <w:rFonts w:ascii="Arial" w:hAnsi="Arial" w:cs="Arial"/>
          <w:color w:val="000000" w:themeColor="text1"/>
        </w:rPr>
      </w:pPr>
    </w:p>
    <w:sectPr w:rsidR="00887650" w:rsidRPr="005B60FE" w:rsidSect="00FB6B60">
      <w:headerReference w:type="default" r:id="rId11"/>
      <w:footerReference w:type="default" r:id="rId12"/>
      <w:pgSz w:w="11906" w:h="16838"/>
      <w:pgMar w:top="1276" w:right="1701" w:bottom="28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81B5" w14:textId="77777777" w:rsidR="00035B1E" w:rsidRDefault="00035B1E" w:rsidP="00C70D2F">
      <w:r>
        <w:separator/>
      </w:r>
    </w:p>
  </w:endnote>
  <w:endnote w:type="continuationSeparator" w:id="0">
    <w:p w14:paraId="437A4E72" w14:textId="77777777" w:rsidR="00035B1E" w:rsidRDefault="00035B1E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724DF8BA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3C7E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724DF8BA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603C7E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355D" w14:textId="77777777" w:rsidR="00035B1E" w:rsidRDefault="00035B1E" w:rsidP="00C70D2F">
      <w:r>
        <w:separator/>
      </w:r>
    </w:p>
  </w:footnote>
  <w:footnote w:type="continuationSeparator" w:id="0">
    <w:p w14:paraId="1981A196" w14:textId="77777777" w:rsidR="00035B1E" w:rsidRDefault="00035B1E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14" name="Imat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5pt;height:2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4E275CB"/>
    <w:multiLevelType w:val="hybridMultilevel"/>
    <w:tmpl w:val="9594E0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0CF7"/>
    <w:multiLevelType w:val="hybridMultilevel"/>
    <w:tmpl w:val="A0D249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7EAB"/>
    <w:multiLevelType w:val="hybridMultilevel"/>
    <w:tmpl w:val="B34C05F6"/>
    <w:lvl w:ilvl="0" w:tplc="320A2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580"/>
    <w:multiLevelType w:val="hybridMultilevel"/>
    <w:tmpl w:val="CE5C3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20"/>
  </w:num>
  <w:num w:numId="6">
    <w:abstractNumId w:val="24"/>
  </w:num>
  <w:num w:numId="7">
    <w:abstractNumId w:val="29"/>
  </w:num>
  <w:num w:numId="8">
    <w:abstractNumId w:val="28"/>
  </w:num>
  <w:num w:numId="9">
    <w:abstractNumId w:val="23"/>
  </w:num>
  <w:num w:numId="10">
    <w:abstractNumId w:val="14"/>
  </w:num>
  <w:num w:numId="11">
    <w:abstractNumId w:val="9"/>
  </w:num>
  <w:num w:numId="12">
    <w:abstractNumId w:val="17"/>
  </w:num>
  <w:num w:numId="13">
    <w:abstractNumId w:val="3"/>
  </w:num>
  <w:num w:numId="14">
    <w:abstractNumId w:val="15"/>
  </w:num>
  <w:num w:numId="15">
    <w:abstractNumId w:val="26"/>
  </w:num>
  <w:num w:numId="16">
    <w:abstractNumId w:val="22"/>
  </w:num>
  <w:num w:numId="17">
    <w:abstractNumId w:val="6"/>
  </w:num>
  <w:num w:numId="18">
    <w:abstractNumId w:val="8"/>
  </w:num>
  <w:num w:numId="19">
    <w:abstractNumId w:val="27"/>
  </w:num>
  <w:num w:numId="20">
    <w:abstractNumId w:val="19"/>
  </w:num>
  <w:num w:numId="21">
    <w:abstractNumId w:val="11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10"/>
  </w:num>
  <w:num w:numId="27">
    <w:abstractNumId w:val="4"/>
  </w:num>
  <w:num w:numId="28">
    <w:abstractNumId w:val="16"/>
  </w:num>
  <w:num w:numId="29">
    <w:abstractNumId w:val="18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10640"/>
    <w:rsid w:val="0001151C"/>
    <w:rsid w:val="000212C1"/>
    <w:rsid w:val="00024DB3"/>
    <w:rsid w:val="00035B1E"/>
    <w:rsid w:val="000472AD"/>
    <w:rsid w:val="0005043E"/>
    <w:rsid w:val="00060B08"/>
    <w:rsid w:val="00076907"/>
    <w:rsid w:val="00076A2A"/>
    <w:rsid w:val="0008176D"/>
    <w:rsid w:val="00082708"/>
    <w:rsid w:val="00083886"/>
    <w:rsid w:val="000863AA"/>
    <w:rsid w:val="000A67AA"/>
    <w:rsid w:val="000C0470"/>
    <w:rsid w:val="000C7F4F"/>
    <w:rsid w:val="000D0122"/>
    <w:rsid w:val="000D189D"/>
    <w:rsid w:val="000D2357"/>
    <w:rsid w:val="000D481C"/>
    <w:rsid w:val="000D5C66"/>
    <w:rsid w:val="000E3C54"/>
    <w:rsid w:val="000F7EEB"/>
    <w:rsid w:val="00107018"/>
    <w:rsid w:val="00116DEE"/>
    <w:rsid w:val="001239B8"/>
    <w:rsid w:val="00124A4A"/>
    <w:rsid w:val="00134165"/>
    <w:rsid w:val="00135EF9"/>
    <w:rsid w:val="001403FB"/>
    <w:rsid w:val="0015469C"/>
    <w:rsid w:val="00156284"/>
    <w:rsid w:val="001576DA"/>
    <w:rsid w:val="00161A7B"/>
    <w:rsid w:val="00162D65"/>
    <w:rsid w:val="00163172"/>
    <w:rsid w:val="00167474"/>
    <w:rsid w:val="00186011"/>
    <w:rsid w:val="00186500"/>
    <w:rsid w:val="00192470"/>
    <w:rsid w:val="001932FD"/>
    <w:rsid w:val="0019509A"/>
    <w:rsid w:val="0019516C"/>
    <w:rsid w:val="00196EA3"/>
    <w:rsid w:val="001A439D"/>
    <w:rsid w:val="001B08A0"/>
    <w:rsid w:val="001B4BA2"/>
    <w:rsid w:val="001C7E8A"/>
    <w:rsid w:val="001E2130"/>
    <w:rsid w:val="001E7E38"/>
    <w:rsid w:val="001F3A4C"/>
    <w:rsid w:val="002041FB"/>
    <w:rsid w:val="002107E4"/>
    <w:rsid w:val="00215702"/>
    <w:rsid w:val="00215C82"/>
    <w:rsid w:val="002168C2"/>
    <w:rsid w:val="00221225"/>
    <w:rsid w:val="002268D2"/>
    <w:rsid w:val="00227C8D"/>
    <w:rsid w:val="00237491"/>
    <w:rsid w:val="002410A0"/>
    <w:rsid w:val="002422F2"/>
    <w:rsid w:val="00243CB8"/>
    <w:rsid w:val="00252396"/>
    <w:rsid w:val="002557C9"/>
    <w:rsid w:val="00263875"/>
    <w:rsid w:val="00265EA2"/>
    <w:rsid w:val="00294552"/>
    <w:rsid w:val="00294DD6"/>
    <w:rsid w:val="00295C99"/>
    <w:rsid w:val="002A4C8B"/>
    <w:rsid w:val="002A5281"/>
    <w:rsid w:val="002A63FE"/>
    <w:rsid w:val="002A6D97"/>
    <w:rsid w:val="002B06CF"/>
    <w:rsid w:val="002B3045"/>
    <w:rsid w:val="002B4C7E"/>
    <w:rsid w:val="002C0501"/>
    <w:rsid w:val="002C3B00"/>
    <w:rsid w:val="002D2ABC"/>
    <w:rsid w:val="002E23B6"/>
    <w:rsid w:val="002E68B9"/>
    <w:rsid w:val="002E6EAC"/>
    <w:rsid w:val="002F63E9"/>
    <w:rsid w:val="00301281"/>
    <w:rsid w:val="00310375"/>
    <w:rsid w:val="00316754"/>
    <w:rsid w:val="00320284"/>
    <w:rsid w:val="00320C02"/>
    <w:rsid w:val="003333A7"/>
    <w:rsid w:val="00333C63"/>
    <w:rsid w:val="003342E0"/>
    <w:rsid w:val="00334C22"/>
    <w:rsid w:val="0033629C"/>
    <w:rsid w:val="00345E0E"/>
    <w:rsid w:val="0035290B"/>
    <w:rsid w:val="00354799"/>
    <w:rsid w:val="00357EC3"/>
    <w:rsid w:val="003678AF"/>
    <w:rsid w:val="0037014D"/>
    <w:rsid w:val="00370863"/>
    <w:rsid w:val="00371C13"/>
    <w:rsid w:val="00377BFD"/>
    <w:rsid w:val="003A712C"/>
    <w:rsid w:val="003B312E"/>
    <w:rsid w:val="003B456F"/>
    <w:rsid w:val="003B75FD"/>
    <w:rsid w:val="003C2226"/>
    <w:rsid w:val="003C33CA"/>
    <w:rsid w:val="003C636B"/>
    <w:rsid w:val="003C6FEB"/>
    <w:rsid w:val="003F5260"/>
    <w:rsid w:val="00402436"/>
    <w:rsid w:val="004079FC"/>
    <w:rsid w:val="0041433F"/>
    <w:rsid w:val="00415AF0"/>
    <w:rsid w:val="0041657F"/>
    <w:rsid w:val="00422DF1"/>
    <w:rsid w:val="0042380E"/>
    <w:rsid w:val="00427790"/>
    <w:rsid w:val="004302D2"/>
    <w:rsid w:val="004304F9"/>
    <w:rsid w:val="00437B66"/>
    <w:rsid w:val="00441E77"/>
    <w:rsid w:val="00442215"/>
    <w:rsid w:val="0044409D"/>
    <w:rsid w:val="00451D92"/>
    <w:rsid w:val="0045321F"/>
    <w:rsid w:val="0045553C"/>
    <w:rsid w:val="004574A4"/>
    <w:rsid w:val="00461665"/>
    <w:rsid w:val="00466FEF"/>
    <w:rsid w:val="00472D5A"/>
    <w:rsid w:val="00477D2B"/>
    <w:rsid w:val="00494DFA"/>
    <w:rsid w:val="004A2777"/>
    <w:rsid w:val="004B1A35"/>
    <w:rsid w:val="004B7336"/>
    <w:rsid w:val="004C0593"/>
    <w:rsid w:val="004C2285"/>
    <w:rsid w:val="004C4707"/>
    <w:rsid w:val="004D3B18"/>
    <w:rsid w:val="004D5736"/>
    <w:rsid w:val="004E0C5B"/>
    <w:rsid w:val="004E1961"/>
    <w:rsid w:val="004E3260"/>
    <w:rsid w:val="004F3006"/>
    <w:rsid w:val="00500A96"/>
    <w:rsid w:val="00501F9D"/>
    <w:rsid w:val="005036FB"/>
    <w:rsid w:val="005055F5"/>
    <w:rsid w:val="00514F1B"/>
    <w:rsid w:val="00516CD8"/>
    <w:rsid w:val="0051714F"/>
    <w:rsid w:val="00521603"/>
    <w:rsid w:val="005263BF"/>
    <w:rsid w:val="00531984"/>
    <w:rsid w:val="00533229"/>
    <w:rsid w:val="005338DD"/>
    <w:rsid w:val="00534DB7"/>
    <w:rsid w:val="00540B71"/>
    <w:rsid w:val="00541BE5"/>
    <w:rsid w:val="0055177D"/>
    <w:rsid w:val="005704D6"/>
    <w:rsid w:val="00573E2B"/>
    <w:rsid w:val="005744D3"/>
    <w:rsid w:val="005873B1"/>
    <w:rsid w:val="0059369E"/>
    <w:rsid w:val="0059535F"/>
    <w:rsid w:val="0059546A"/>
    <w:rsid w:val="005B0D4A"/>
    <w:rsid w:val="005B60FE"/>
    <w:rsid w:val="005B7298"/>
    <w:rsid w:val="005B7B8C"/>
    <w:rsid w:val="005C1F5E"/>
    <w:rsid w:val="005D04C6"/>
    <w:rsid w:val="005D1980"/>
    <w:rsid w:val="005D45C4"/>
    <w:rsid w:val="005D576D"/>
    <w:rsid w:val="005D5B7B"/>
    <w:rsid w:val="005D6497"/>
    <w:rsid w:val="005E1BE1"/>
    <w:rsid w:val="005E3783"/>
    <w:rsid w:val="005E64FC"/>
    <w:rsid w:val="005F04EC"/>
    <w:rsid w:val="00603C7E"/>
    <w:rsid w:val="00604E86"/>
    <w:rsid w:val="00623317"/>
    <w:rsid w:val="00630E67"/>
    <w:rsid w:val="00635C09"/>
    <w:rsid w:val="00635FCF"/>
    <w:rsid w:val="00636524"/>
    <w:rsid w:val="00654B21"/>
    <w:rsid w:val="00660479"/>
    <w:rsid w:val="00661C2C"/>
    <w:rsid w:val="00662C1E"/>
    <w:rsid w:val="00663C3C"/>
    <w:rsid w:val="0067199A"/>
    <w:rsid w:val="006752DA"/>
    <w:rsid w:val="00683DD4"/>
    <w:rsid w:val="00685CFE"/>
    <w:rsid w:val="006944FC"/>
    <w:rsid w:val="006B214B"/>
    <w:rsid w:val="006C481E"/>
    <w:rsid w:val="006D0C4D"/>
    <w:rsid w:val="006D3545"/>
    <w:rsid w:val="006D7404"/>
    <w:rsid w:val="006D753C"/>
    <w:rsid w:val="006E17A9"/>
    <w:rsid w:val="006E4986"/>
    <w:rsid w:val="006F76CB"/>
    <w:rsid w:val="00704AE9"/>
    <w:rsid w:val="007075ED"/>
    <w:rsid w:val="0071699A"/>
    <w:rsid w:val="00720C0F"/>
    <w:rsid w:val="00723A98"/>
    <w:rsid w:val="00727246"/>
    <w:rsid w:val="007353D9"/>
    <w:rsid w:val="00736322"/>
    <w:rsid w:val="0074017A"/>
    <w:rsid w:val="0074642C"/>
    <w:rsid w:val="00753958"/>
    <w:rsid w:val="0075751E"/>
    <w:rsid w:val="0076417E"/>
    <w:rsid w:val="00765610"/>
    <w:rsid w:val="00766594"/>
    <w:rsid w:val="007669F2"/>
    <w:rsid w:val="00772FCF"/>
    <w:rsid w:val="00777D62"/>
    <w:rsid w:val="00782635"/>
    <w:rsid w:val="007A72D9"/>
    <w:rsid w:val="007B4A79"/>
    <w:rsid w:val="007C2A23"/>
    <w:rsid w:val="007E043A"/>
    <w:rsid w:val="00806B63"/>
    <w:rsid w:val="00807586"/>
    <w:rsid w:val="00813003"/>
    <w:rsid w:val="008130E5"/>
    <w:rsid w:val="00816414"/>
    <w:rsid w:val="00816ACA"/>
    <w:rsid w:val="00821B0A"/>
    <w:rsid w:val="00823977"/>
    <w:rsid w:val="008311CC"/>
    <w:rsid w:val="008322D5"/>
    <w:rsid w:val="00834ABD"/>
    <w:rsid w:val="0084189E"/>
    <w:rsid w:val="00853653"/>
    <w:rsid w:val="00856873"/>
    <w:rsid w:val="00857CD3"/>
    <w:rsid w:val="00866211"/>
    <w:rsid w:val="0086625D"/>
    <w:rsid w:val="00875AA9"/>
    <w:rsid w:val="00875B96"/>
    <w:rsid w:val="00877F93"/>
    <w:rsid w:val="00887650"/>
    <w:rsid w:val="0089336F"/>
    <w:rsid w:val="008A2424"/>
    <w:rsid w:val="008A25BD"/>
    <w:rsid w:val="008A57BF"/>
    <w:rsid w:val="008A5FD4"/>
    <w:rsid w:val="008B24DB"/>
    <w:rsid w:val="008B4E05"/>
    <w:rsid w:val="008B7095"/>
    <w:rsid w:val="008C1F78"/>
    <w:rsid w:val="008C33E1"/>
    <w:rsid w:val="008C4CAE"/>
    <w:rsid w:val="008C7A96"/>
    <w:rsid w:val="008D194D"/>
    <w:rsid w:val="008D6141"/>
    <w:rsid w:val="008D6A6B"/>
    <w:rsid w:val="008E5535"/>
    <w:rsid w:val="008E6ED0"/>
    <w:rsid w:val="00900FE8"/>
    <w:rsid w:val="00910375"/>
    <w:rsid w:val="00910379"/>
    <w:rsid w:val="009161FE"/>
    <w:rsid w:val="009177E9"/>
    <w:rsid w:val="00917CB2"/>
    <w:rsid w:val="0092112B"/>
    <w:rsid w:val="00932475"/>
    <w:rsid w:val="009325F7"/>
    <w:rsid w:val="00933BA1"/>
    <w:rsid w:val="00933CDF"/>
    <w:rsid w:val="009342BA"/>
    <w:rsid w:val="00944622"/>
    <w:rsid w:val="009514E4"/>
    <w:rsid w:val="009544D4"/>
    <w:rsid w:val="00962008"/>
    <w:rsid w:val="0097473F"/>
    <w:rsid w:val="0098210B"/>
    <w:rsid w:val="00986164"/>
    <w:rsid w:val="009A021C"/>
    <w:rsid w:val="009A5A6B"/>
    <w:rsid w:val="009D4907"/>
    <w:rsid w:val="009D5650"/>
    <w:rsid w:val="009D7479"/>
    <w:rsid w:val="009F1CEC"/>
    <w:rsid w:val="009F3503"/>
    <w:rsid w:val="009F4E4F"/>
    <w:rsid w:val="00A07019"/>
    <w:rsid w:val="00A07C79"/>
    <w:rsid w:val="00A11658"/>
    <w:rsid w:val="00A22839"/>
    <w:rsid w:val="00A251C1"/>
    <w:rsid w:val="00A3486B"/>
    <w:rsid w:val="00A40798"/>
    <w:rsid w:val="00A43587"/>
    <w:rsid w:val="00A63BDF"/>
    <w:rsid w:val="00A70868"/>
    <w:rsid w:val="00A72F23"/>
    <w:rsid w:val="00A73DC0"/>
    <w:rsid w:val="00A76069"/>
    <w:rsid w:val="00A764D5"/>
    <w:rsid w:val="00A82625"/>
    <w:rsid w:val="00A8538B"/>
    <w:rsid w:val="00A87520"/>
    <w:rsid w:val="00A9072B"/>
    <w:rsid w:val="00AB2366"/>
    <w:rsid w:val="00AB241A"/>
    <w:rsid w:val="00AB5200"/>
    <w:rsid w:val="00AB5225"/>
    <w:rsid w:val="00AB5332"/>
    <w:rsid w:val="00AC0043"/>
    <w:rsid w:val="00AD473C"/>
    <w:rsid w:val="00AD7153"/>
    <w:rsid w:val="00AE01E0"/>
    <w:rsid w:val="00AE40F0"/>
    <w:rsid w:val="00B074EC"/>
    <w:rsid w:val="00B10674"/>
    <w:rsid w:val="00B16B2E"/>
    <w:rsid w:val="00B20C06"/>
    <w:rsid w:val="00B22530"/>
    <w:rsid w:val="00B245AE"/>
    <w:rsid w:val="00B30A3B"/>
    <w:rsid w:val="00B345CA"/>
    <w:rsid w:val="00B40CA6"/>
    <w:rsid w:val="00B42441"/>
    <w:rsid w:val="00B4716C"/>
    <w:rsid w:val="00B5131E"/>
    <w:rsid w:val="00B5554D"/>
    <w:rsid w:val="00B55A32"/>
    <w:rsid w:val="00B611B1"/>
    <w:rsid w:val="00B61AA7"/>
    <w:rsid w:val="00B624BA"/>
    <w:rsid w:val="00B7053B"/>
    <w:rsid w:val="00B71C6A"/>
    <w:rsid w:val="00B76B77"/>
    <w:rsid w:val="00B8349A"/>
    <w:rsid w:val="00B9043E"/>
    <w:rsid w:val="00BA3A9A"/>
    <w:rsid w:val="00BB1ABB"/>
    <w:rsid w:val="00BB2C10"/>
    <w:rsid w:val="00BC4476"/>
    <w:rsid w:val="00BC5E07"/>
    <w:rsid w:val="00BC6197"/>
    <w:rsid w:val="00BC77C3"/>
    <w:rsid w:val="00BD0806"/>
    <w:rsid w:val="00BD41AF"/>
    <w:rsid w:val="00BD7BB6"/>
    <w:rsid w:val="00BE7836"/>
    <w:rsid w:val="00BF32CB"/>
    <w:rsid w:val="00C04CC9"/>
    <w:rsid w:val="00C06692"/>
    <w:rsid w:val="00C07192"/>
    <w:rsid w:val="00C13FC5"/>
    <w:rsid w:val="00C17623"/>
    <w:rsid w:val="00C17E38"/>
    <w:rsid w:val="00C21C79"/>
    <w:rsid w:val="00C238A6"/>
    <w:rsid w:val="00C24583"/>
    <w:rsid w:val="00C254A9"/>
    <w:rsid w:val="00C36BF5"/>
    <w:rsid w:val="00C41182"/>
    <w:rsid w:val="00C422F7"/>
    <w:rsid w:val="00C4353C"/>
    <w:rsid w:val="00C54C06"/>
    <w:rsid w:val="00C5500A"/>
    <w:rsid w:val="00C647C3"/>
    <w:rsid w:val="00C67C4E"/>
    <w:rsid w:val="00C70C8A"/>
    <w:rsid w:val="00C70D2F"/>
    <w:rsid w:val="00C72E30"/>
    <w:rsid w:val="00C76B0D"/>
    <w:rsid w:val="00C8660C"/>
    <w:rsid w:val="00C94452"/>
    <w:rsid w:val="00CA6DE4"/>
    <w:rsid w:val="00CB1B99"/>
    <w:rsid w:val="00CB3D19"/>
    <w:rsid w:val="00CB4EC8"/>
    <w:rsid w:val="00CB6E53"/>
    <w:rsid w:val="00CC6E64"/>
    <w:rsid w:val="00CC73B6"/>
    <w:rsid w:val="00CD0C7A"/>
    <w:rsid w:val="00CD57A6"/>
    <w:rsid w:val="00CD736E"/>
    <w:rsid w:val="00CE7059"/>
    <w:rsid w:val="00CF2DB5"/>
    <w:rsid w:val="00CF6DA3"/>
    <w:rsid w:val="00D00179"/>
    <w:rsid w:val="00D006CF"/>
    <w:rsid w:val="00D067D5"/>
    <w:rsid w:val="00D14A8F"/>
    <w:rsid w:val="00D322B5"/>
    <w:rsid w:val="00D339E2"/>
    <w:rsid w:val="00D407E4"/>
    <w:rsid w:val="00D428BF"/>
    <w:rsid w:val="00D43664"/>
    <w:rsid w:val="00D43EC7"/>
    <w:rsid w:val="00D65362"/>
    <w:rsid w:val="00D742FF"/>
    <w:rsid w:val="00D74617"/>
    <w:rsid w:val="00D76C98"/>
    <w:rsid w:val="00D815EA"/>
    <w:rsid w:val="00D85518"/>
    <w:rsid w:val="00D86763"/>
    <w:rsid w:val="00D871F1"/>
    <w:rsid w:val="00D87BC6"/>
    <w:rsid w:val="00D9457A"/>
    <w:rsid w:val="00DC6ADD"/>
    <w:rsid w:val="00DC7D6C"/>
    <w:rsid w:val="00DE3AEC"/>
    <w:rsid w:val="00DE7D45"/>
    <w:rsid w:val="00DF0BE0"/>
    <w:rsid w:val="00E00429"/>
    <w:rsid w:val="00E0132F"/>
    <w:rsid w:val="00E02487"/>
    <w:rsid w:val="00E031CF"/>
    <w:rsid w:val="00E05492"/>
    <w:rsid w:val="00E13A60"/>
    <w:rsid w:val="00E24782"/>
    <w:rsid w:val="00E27863"/>
    <w:rsid w:val="00E32115"/>
    <w:rsid w:val="00E3324F"/>
    <w:rsid w:val="00E3631C"/>
    <w:rsid w:val="00E44338"/>
    <w:rsid w:val="00E47728"/>
    <w:rsid w:val="00E5065B"/>
    <w:rsid w:val="00E53CD6"/>
    <w:rsid w:val="00E577E8"/>
    <w:rsid w:val="00E57E37"/>
    <w:rsid w:val="00E6224D"/>
    <w:rsid w:val="00E72CC8"/>
    <w:rsid w:val="00E817A6"/>
    <w:rsid w:val="00E86E79"/>
    <w:rsid w:val="00EA0686"/>
    <w:rsid w:val="00EA1F2A"/>
    <w:rsid w:val="00EB677C"/>
    <w:rsid w:val="00EC7F79"/>
    <w:rsid w:val="00ED0629"/>
    <w:rsid w:val="00ED5237"/>
    <w:rsid w:val="00EE34A5"/>
    <w:rsid w:val="00F1086F"/>
    <w:rsid w:val="00F1439E"/>
    <w:rsid w:val="00F15ED8"/>
    <w:rsid w:val="00F161BB"/>
    <w:rsid w:val="00F214A1"/>
    <w:rsid w:val="00F24C26"/>
    <w:rsid w:val="00F32973"/>
    <w:rsid w:val="00F36353"/>
    <w:rsid w:val="00F37B8C"/>
    <w:rsid w:val="00F4048C"/>
    <w:rsid w:val="00F414B5"/>
    <w:rsid w:val="00F519A3"/>
    <w:rsid w:val="00F55948"/>
    <w:rsid w:val="00F56016"/>
    <w:rsid w:val="00F62B7A"/>
    <w:rsid w:val="00F66995"/>
    <w:rsid w:val="00F81202"/>
    <w:rsid w:val="00FA0ADC"/>
    <w:rsid w:val="00FA3708"/>
    <w:rsid w:val="00FA44D0"/>
    <w:rsid w:val="00FB0FBD"/>
    <w:rsid w:val="00FB6B60"/>
    <w:rsid w:val="00FC5F55"/>
    <w:rsid w:val="00FC6428"/>
    <w:rsid w:val="00FD0609"/>
    <w:rsid w:val="00FE06EF"/>
    <w:rsid w:val="00FE5819"/>
    <w:rsid w:val="00FE59C3"/>
    <w:rsid w:val="00FE6581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14" ma:contentTypeDescription="Crea un document nou" ma:contentTypeScope="" ma:versionID="c64eb95cbabd825f7aaa0fea74516841">
  <xsd:schema xmlns:xsd="http://www.w3.org/2001/XMLSchema" xmlns:xs="http://www.w3.org/2001/XMLSchema" xmlns:p="http://schemas.microsoft.com/office/2006/metadata/properties" xmlns:ns3="80510844-f928-48fb-ad39-4798b34dd64b" xmlns:ns4="a2ec6b25-b92c-4dec-8c57-268b93c827b4" targetNamespace="http://schemas.microsoft.com/office/2006/metadata/properties" ma:root="true" ma:fieldsID="a869404cad3470d8691f2e86dee5b44c" ns3:_="" ns4:_="">
    <xsd:import namespace="80510844-f928-48fb-ad39-4798b34dd64b"/>
    <xsd:import namespace="a2ec6b25-b92c-4dec-8c57-268b93c82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6b25-b92c-4dec-8c57-268b93c82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C3197-7215-4EB7-8029-99CF8004FB96}">
  <ds:schemaRefs>
    <ds:schemaRef ds:uri="http://purl.org/dc/elements/1.1/"/>
    <ds:schemaRef ds:uri="http://schemas.microsoft.com/office/2006/metadata/properties"/>
    <ds:schemaRef ds:uri="80510844-f928-48fb-ad39-4798b34dd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ec6b25-b92c-4dec-8c57-268b93c827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4C878E-5D3B-4788-96F2-E770BF12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a2ec6b25-b92c-4dec-8c57-268b93c82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38571-3697-4B1E-B139-CF0DBE77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2</cp:revision>
  <dcterms:created xsi:type="dcterms:W3CDTF">2023-01-13T09:27:00Z</dcterms:created>
  <dcterms:modified xsi:type="dcterms:W3CDTF">2023-01-13T09:27:00Z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